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3B867" w14:textId="77777777" w:rsidR="003A7246" w:rsidRDefault="00000000">
      <w:pPr>
        <w:pStyle w:val="BodyText"/>
        <w:spacing w:before="131"/>
        <w:ind w:left="143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64E04CE8" wp14:editId="0BF3486F">
            <wp:simplePos x="0" y="0"/>
            <wp:positionH relativeFrom="page">
              <wp:posOffset>5640704</wp:posOffset>
            </wp:positionH>
            <wp:positionV relativeFrom="paragraph">
              <wp:posOffset>4825</wp:posOffset>
            </wp:positionV>
            <wp:extent cx="1195133" cy="20447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133" cy="204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0F2E903C" wp14:editId="08601356">
            <wp:simplePos x="0" y="0"/>
            <wp:positionH relativeFrom="page">
              <wp:posOffset>432753</wp:posOffset>
            </wp:positionH>
            <wp:positionV relativeFrom="page">
              <wp:posOffset>10137533</wp:posOffset>
            </wp:positionV>
            <wp:extent cx="1740310" cy="266228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310" cy="266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Move2Treat</w:t>
      </w:r>
      <w:r>
        <w:rPr>
          <w:spacing w:val="-13"/>
        </w:rPr>
        <w:t xml:space="preserve"> </w:t>
      </w:r>
      <w:r>
        <w:rPr>
          <w:spacing w:val="-2"/>
        </w:rPr>
        <w:t>101130161</w:t>
      </w:r>
    </w:p>
    <w:p w14:paraId="61760861" w14:textId="77777777" w:rsidR="003A7246" w:rsidRDefault="003A7246">
      <w:pPr>
        <w:pStyle w:val="BodyText"/>
        <w:rPr>
          <w:sz w:val="24"/>
        </w:rPr>
      </w:pPr>
    </w:p>
    <w:p w14:paraId="082C5D97" w14:textId="77777777" w:rsidR="003A7246" w:rsidRDefault="003A7246">
      <w:pPr>
        <w:pStyle w:val="BodyText"/>
        <w:rPr>
          <w:sz w:val="24"/>
        </w:rPr>
      </w:pPr>
    </w:p>
    <w:p w14:paraId="290F0FFF" w14:textId="77777777" w:rsidR="003A7246" w:rsidRDefault="003A7246">
      <w:pPr>
        <w:pStyle w:val="BodyText"/>
        <w:rPr>
          <w:sz w:val="24"/>
        </w:rPr>
      </w:pPr>
    </w:p>
    <w:p w14:paraId="41E56E92" w14:textId="77777777" w:rsidR="003A7246" w:rsidRDefault="003A7246">
      <w:pPr>
        <w:pStyle w:val="BodyText"/>
        <w:rPr>
          <w:sz w:val="24"/>
        </w:rPr>
      </w:pPr>
    </w:p>
    <w:p w14:paraId="19CFB514" w14:textId="77777777" w:rsidR="003A7246" w:rsidRDefault="003A7246">
      <w:pPr>
        <w:pStyle w:val="BodyText"/>
        <w:spacing w:before="114"/>
        <w:rPr>
          <w:sz w:val="24"/>
        </w:rPr>
      </w:pPr>
    </w:p>
    <w:p w14:paraId="5062722B" w14:textId="77777777" w:rsidR="003A7246" w:rsidRDefault="00000000">
      <w:pPr>
        <w:ind w:left="72" w:right="71"/>
        <w:jc w:val="center"/>
        <w:rPr>
          <w:rFonts w:ascii="Arial"/>
          <w:b/>
        </w:rPr>
      </w:pPr>
      <w:r>
        <w:rPr>
          <w:rFonts w:ascii="Arial"/>
          <w:b/>
        </w:rPr>
        <w:t>European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Innovation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Council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(EIC)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&amp;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sz w:val="24"/>
        </w:rPr>
        <w:t>European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Innovation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Council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and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 xml:space="preserve">SMEs Executive Agency </w:t>
      </w:r>
      <w:r>
        <w:rPr>
          <w:rFonts w:ascii="Arial"/>
          <w:b/>
        </w:rPr>
        <w:t>Pathfinder Open</w:t>
      </w:r>
    </w:p>
    <w:p w14:paraId="6BC2B469" w14:textId="77777777" w:rsidR="003A7246" w:rsidRDefault="00000000">
      <w:pPr>
        <w:spacing w:line="253" w:lineRule="exact"/>
        <w:ind w:left="7"/>
        <w:jc w:val="center"/>
        <w:rPr>
          <w:rFonts w:ascii="Arial"/>
          <w:b/>
        </w:rPr>
      </w:pPr>
      <w:r>
        <w:rPr>
          <w:rFonts w:ascii="Arial"/>
          <w:b/>
        </w:rPr>
        <w:t>GA:</w:t>
      </w:r>
      <w:r>
        <w:rPr>
          <w:rFonts w:ascii="Arial"/>
          <w:b/>
          <w:spacing w:val="-2"/>
        </w:rPr>
        <w:t xml:space="preserve"> 101130161</w:t>
      </w:r>
    </w:p>
    <w:p w14:paraId="2790035A" w14:textId="77777777" w:rsidR="003A7246" w:rsidRDefault="003A7246">
      <w:pPr>
        <w:pStyle w:val="BodyText"/>
        <w:spacing w:before="251"/>
        <w:rPr>
          <w:rFonts w:ascii="Arial"/>
          <w:b/>
          <w:sz w:val="22"/>
        </w:rPr>
      </w:pPr>
    </w:p>
    <w:p w14:paraId="5ADD5A0D" w14:textId="77777777" w:rsidR="003A7246" w:rsidRDefault="00000000">
      <w:pPr>
        <w:ind w:left="7" w:right="6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Mapping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the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brain-spinal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cord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interaction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towards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understanding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and treatment of movement disorders</w:t>
      </w:r>
    </w:p>
    <w:p w14:paraId="78D49410" w14:textId="77777777" w:rsidR="003A7246" w:rsidRDefault="003A7246">
      <w:pPr>
        <w:pStyle w:val="BodyText"/>
        <w:rPr>
          <w:rFonts w:ascii="Arial"/>
          <w:b/>
          <w:sz w:val="28"/>
        </w:rPr>
      </w:pPr>
    </w:p>
    <w:p w14:paraId="0E4126DF" w14:textId="77777777" w:rsidR="003A7246" w:rsidRDefault="003A7246">
      <w:pPr>
        <w:pStyle w:val="BodyText"/>
        <w:spacing w:before="141"/>
        <w:rPr>
          <w:rFonts w:ascii="Arial"/>
          <w:b/>
          <w:sz w:val="28"/>
        </w:rPr>
      </w:pPr>
    </w:p>
    <w:p w14:paraId="747CF2A1" w14:textId="77777777" w:rsidR="003A7246" w:rsidRDefault="00000000">
      <w:pPr>
        <w:pStyle w:val="Title"/>
      </w:pPr>
      <w:r>
        <w:rPr>
          <w:spacing w:val="-2"/>
        </w:rPr>
        <w:t>Move2Treat</w:t>
      </w:r>
    </w:p>
    <w:p w14:paraId="7874FE79" w14:textId="77777777" w:rsidR="003A7246" w:rsidRDefault="00000000">
      <w:pPr>
        <w:pStyle w:val="BodyText"/>
        <w:spacing w:line="228" w:lineRule="exact"/>
        <w:ind w:left="7" w:right="6"/>
        <w:jc w:val="center"/>
      </w:pPr>
      <w:r>
        <w:rPr>
          <w:spacing w:val="-2"/>
        </w:rPr>
        <w:t>https://move2treat.org/</w:t>
      </w:r>
    </w:p>
    <w:p w14:paraId="3B536F0E" w14:textId="77777777" w:rsidR="003A7246" w:rsidRDefault="003A7246">
      <w:pPr>
        <w:pStyle w:val="BodyText"/>
        <w:spacing w:before="185"/>
      </w:pPr>
    </w:p>
    <w:p w14:paraId="0AD832BF" w14:textId="5CB84241" w:rsidR="003A7246" w:rsidRDefault="00000000" w:rsidP="00CE65DD">
      <w:pPr>
        <w:ind w:left="3031" w:right="2492"/>
        <w:jc w:val="center"/>
        <w:rPr>
          <w:rFonts w:ascii="Arial"/>
          <w:b/>
          <w:sz w:val="36"/>
        </w:rPr>
      </w:pPr>
      <w:r>
        <w:rPr>
          <w:rFonts w:ascii="Arial"/>
          <w:b/>
          <w:sz w:val="36"/>
        </w:rPr>
        <w:t>Data</w:t>
      </w:r>
      <w:r>
        <w:rPr>
          <w:rFonts w:ascii="Arial"/>
          <w:b/>
          <w:spacing w:val="-18"/>
          <w:sz w:val="36"/>
        </w:rPr>
        <w:t xml:space="preserve"> </w:t>
      </w:r>
      <w:r w:rsidR="00CE65DD">
        <w:rPr>
          <w:rFonts w:ascii="Arial"/>
          <w:b/>
          <w:sz w:val="36"/>
        </w:rPr>
        <w:t>Description</w:t>
      </w:r>
    </w:p>
    <w:p w14:paraId="64D46AC1" w14:textId="77777777" w:rsidR="00CE65DD" w:rsidRDefault="00CE65DD">
      <w:pPr>
        <w:pStyle w:val="BodyText"/>
        <w:tabs>
          <w:tab w:val="left" w:pos="2976"/>
        </w:tabs>
        <w:spacing w:before="229"/>
        <w:ind w:left="503"/>
      </w:pPr>
    </w:p>
    <w:p w14:paraId="750E8D51" w14:textId="2E97C3BF" w:rsidR="003A7246" w:rsidRDefault="00000000" w:rsidP="00CE65DD">
      <w:pPr>
        <w:pStyle w:val="BodyText"/>
        <w:tabs>
          <w:tab w:val="left" w:pos="2976"/>
        </w:tabs>
        <w:spacing w:before="229"/>
        <w:ind w:left="503"/>
        <w:jc w:val="center"/>
      </w:pPr>
      <w:r>
        <w:t>Move2Treat</w:t>
      </w:r>
      <w:r>
        <w:rPr>
          <w:spacing w:val="-14"/>
        </w:rPr>
        <w:t xml:space="preserve"> </w:t>
      </w:r>
      <w:r>
        <w:rPr>
          <w:spacing w:val="-4"/>
        </w:rPr>
        <w:t>Ref:</w:t>
      </w:r>
      <w:r>
        <w:tab/>
        <w:t>Move2Treat</w:t>
      </w:r>
      <w:r>
        <w:rPr>
          <w:spacing w:val="-13"/>
        </w:rPr>
        <w:t xml:space="preserve"> </w:t>
      </w:r>
      <w:r>
        <w:rPr>
          <w:spacing w:val="-2"/>
        </w:rPr>
        <w:t>_</w:t>
      </w:r>
      <w:r w:rsidR="00CE65DD">
        <w:rPr>
          <w:spacing w:val="-2"/>
        </w:rPr>
        <w:t>Data Description</w:t>
      </w:r>
    </w:p>
    <w:p w14:paraId="4A5061B9" w14:textId="77777777" w:rsidR="003A7246" w:rsidRDefault="003A7246">
      <w:pPr>
        <w:pStyle w:val="BodyText"/>
      </w:pPr>
    </w:p>
    <w:p w14:paraId="08C1D572" w14:textId="77777777" w:rsidR="003A7246" w:rsidRDefault="003A7246">
      <w:pPr>
        <w:pStyle w:val="BodyText"/>
        <w:spacing w:before="2"/>
      </w:pPr>
    </w:p>
    <w:p w14:paraId="46008F10" w14:textId="77777777" w:rsidR="003A7246" w:rsidRDefault="003A7246">
      <w:pPr>
        <w:pStyle w:val="BodyText"/>
      </w:pPr>
    </w:p>
    <w:p w14:paraId="1E7D3161" w14:textId="77777777" w:rsidR="003A7246" w:rsidRDefault="003A7246">
      <w:pPr>
        <w:pStyle w:val="BodyText"/>
      </w:pPr>
    </w:p>
    <w:p w14:paraId="43DC248A" w14:textId="77777777" w:rsidR="003A7246" w:rsidRDefault="003A7246">
      <w:pPr>
        <w:pStyle w:val="BodyText"/>
      </w:pPr>
    </w:p>
    <w:p w14:paraId="6F7294DA" w14:textId="77777777" w:rsidR="003A7246" w:rsidRDefault="003A7246">
      <w:pPr>
        <w:pStyle w:val="BodyText"/>
      </w:pPr>
    </w:p>
    <w:p w14:paraId="19C55D6B" w14:textId="77777777" w:rsidR="003A7246" w:rsidRDefault="003A7246">
      <w:pPr>
        <w:pStyle w:val="BodyText"/>
      </w:pPr>
    </w:p>
    <w:p w14:paraId="439D8CD7" w14:textId="77777777" w:rsidR="003A7246" w:rsidRDefault="003A7246">
      <w:pPr>
        <w:pStyle w:val="BodyText"/>
        <w:spacing w:before="90"/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6947"/>
        <w:gridCol w:w="1521"/>
      </w:tblGrid>
      <w:tr w:rsidR="003A7246" w14:paraId="05DD51D3" w14:textId="77777777">
        <w:trPr>
          <w:trHeight w:val="230"/>
        </w:trPr>
        <w:tc>
          <w:tcPr>
            <w:tcW w:w="9320" w:type="dxa"/>
            <w:gridSpan w:val="3"/>
          </w:tcPr>
          <w:p w14:paraId="0E30EC13" w14:textId="77777777" w:rsidR="003A7246" w:rsidRDefault="00000000">
            <w:pPr>
              <w:pStyle w:val="TableParagraph"/>
              <w:spacing w:line="210" w:lineRule="exact"/>
              <w:ind w:left="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Dissemination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level</w:t>
            </w:r>
          </w:p>
        </w:tc>
      </w:tr>
      <w:tr w:rsidR="003A7246" w14:paraId="09E56D89" w14:textId="77777777">
        <w:trPr>
          <w:trHeight w:val="276"/>
        </w:trPr>
        <w:tc>
          <w:tcPr>
            <w:tcW w:w="852" w:type="dxa"/>
          </w:tcPr>
          <w:p w14:paraId="1698B29E" w14:textId="77777777" w:rsidR="003A7246" w:rsidRDefault="00000000">
            <w:pPr>
              <w:pStyle w:val="TableParagraph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PU</w:t>
            </w:r>
          </w:p>
        </w:tc>
        <w:tc>
          <w:tcPr>
            <w:tcW w:w="6947" w:type="dxa"/>
          </w:tcPr>
          <w:p w14:paraId="7B091C41" w14:textId="77777777" w:rsidR="003A7246" w:rsidRDefault="00000000">
            <w:pPr>
              <w:pStyle w:val="TableParagraph"/>
              <w:ind w:left="55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Public</w:t>
            </w:r>
          </w:p>
        </w:tc>
        <w:tc>
          <w:tcPr>
            <w:tcW w:w="1521" w:type="dxa"/>
          </w:tcPr>
          <w:p w14:paraId="278DE70C" w14:textId="4DD9BD7F" w:rsidR="003A7246" w:rsidRDefault="00CE65DD" w:rsidP="00CE65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Wingdings" w:hAnsi="Wingdings"/>
                <w:spacing w:val="-10"/>
                <w:sz w:val="24"/>
              </w:rPr>
              <w:t></w:t>
            </w:r>
          </w:p>
        </w:tc>
      </w:tr>
      <w:tr w:rsidR="003A7246" w14:paraId="46FAEAB1" w14:textId="77777777">
        <w:trPr>
          <w:trHeight w:val="268"/>
        </w:trPr>
        <w:tc>
          <w:tcPr>
            <w:tcW w:w="852" w:type="dxa"/>
          </w:tcPr>
          <w:p w14:paraId="41A7E0C2" w14:textId="77777777" w:rsidR="003A7246" w:rsidRDefault="00000000">
            <w:pPr>
              <w:pStyle w:val="TableParagraph"/>
              <w:spacing w:before="18"/>
              <w:ind w:left="6"/>
              <w:rPr>
                <w:sz w:val="20"/>
              </w:rPr>
            </w:pPr>
            <w:r>
              <w:rPr>
                <w:spacing w:val="-5"/>
                <w:sz w:val="20"/>
              </w:rPr>
              <w:t>SEN</w:t>
            </w:r>
          </w:p>
        </w:tc>
        <w:tc>
          <w:tcPr>
            <w:tcW w:w="6947" w:type="dxa"/>
          </w:tcPr>
          <w:p w14:paraId="606650F6" w14:textId="77777777" w:rsidR="003A7246" w:rsidRDefault="00000000">
            <w:pPr>
              <w:pStyle w:val="TableParagraph"/>
              <w:spacing w:before="18"/>
              <w:ind w:left="55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Sensitive</w:t>
            </w:r>
          </w:p>
        </w:tc>
        <w:tc>
          <w:tcPr>
            <w:tcW w:w="1521" w:type="dxa"/>
          </w:tcPr>
          <w:p w14:paraId="503CC914" w14:textId="01E1C89C" w:rsidR="003A7246" w:rsidRDefault="003A7246">
            <w:pPr>
              <w:pStyle w:val="TableParagraph"/>
              <w:spacing w:before="2" w:line="246" w:lineRule="exact"/>
              <w:ind w:left="11"/>
              <w:rPr>
                <w:rFonts w:ascii="Wingdings" w:hAnsi="Wingdings"/>
                <w:sz w:val="24"/>
              </w:rPr>
            </w:pPr>
          </w:p>
        </w:tc>
      </w:tr>
    </w:tbl>
    <w:p w14:paraId="230A6DC1" w14:textId="77777777" w:rsidR="003A7246" w:rsidRDefault="003A7246">
      <w:pPr>
        <w:pStyle w:val="BodyText"/>
        <w:spacing w:before="45"/>
        <w:rPr>
          <w:sz w:val="16"/>
        </w:rPr>
      </w:pPr>
    </w:p>
    <w:p w14:paraId="62215CB4" w14:textId="77777777" w:rsidR="003A7246" w:rsidRDefault="00000000">
      <w:pPr>
        <w:ind w:left="143" w:right="139"/>
        <w:jc w:val="both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 xml:space="preserve">This project has received funding from the European Union’s Horizon EIC Pathfinder </w:t>
      </w:r>
      <w:proofErr w:type="spellStart"/>
      <w:r>
        <w:rPr>
          <w:rFonts w:ascii="Arial" w:hAnsi="Arial"/>
          <w:i/>
          <w:sz w:val="16"/>
        </w:rPr>
        <w:t>programme</w:t>
      </w:r>
      <w:proofErr w:type="spellEnd"/>
      <w:r>
        <w:rPr>
          <w:rFonts w:ascii="Arial" w:hAnsi="Arial"/>
          <w:i/>
          <w:sz w:val="16"/>
        </w:rPr>
        <w:t xml:space="preserve"> under grant agreement No. 101130161. Views and opinions expressed are however those of the author(s) only and do not necessarily reflect those of the European</w:t>
      </w:r>
      <w:r>
        <w:rPr>
          <w:rFonts w:ascii="Arial" w:hAnsi="Arial"/>
          <w:i/>
          <w:spacing w:val="-12"/>
          <w:sz w:val="16"/>
        </w:rPr>
        <w:t xml:space="preserve"> </w:t>
      </w:r>
      <w:r>
        <w:rPr>
          <w:rFonts w:ascii="Arial" w:hAnsi="Arial"/>
          <w:i/>
          <w:sz w:val="16"/>
        </w:rPr>
        <w:t>Union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or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European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Innovation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Council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and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SMEs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Executive</w:t>
      </w:r>
      <w:r>
        <w:rPr>
          <w:rFonts w:ascii="Arial" w:hAnsi="Arial"/>
          <w:i/>
          <w:spacing w:val="-12"/>
          <w:sz w:val="16"/>
        </w:rPr>
        <w:t xml:space="preserve"> </w:t>
      </w:r>
      <w:r>
        <w:rPr>
          <w:rFonts w:ascii="Arial" w:hAnsi="Arial"/>
          <w:i/>
          <w:sz w:val="16"/>
        </w:rPr>
        <w:t>Agency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(EISMEA).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Neither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the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European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Union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nor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the</w:t>
      </w:r>
      <w:r>
        <w:rPr>
          <w:rFonts w:ascii="Arial" w:hAnsi="Arial"/>
          <w:i/>
          <w:spacing w:val="-11"/>
          <w:sz w:val="16"/>
        </w:rPr>
        <w:t xml:space="preserve"> </w:t>
      </w:r>
      <w:r>
        <w:rPr>
          <w:rFonts w:ascii="Arial" w:hAnsi="Arial"/>
          <w:i/>
          <w:sz w:val="16"/>
        </w:rPr>
        <w:t>granting authority can be held responsible for them</w:t>
      </w:r>
    </w:p>
    <w:p w14:paraId="34EE4C31" w14:textId="77777777" w:rsidR="003A7246" w:rsidRDefault="003A7246">
      <w:pPr>
        <w:jc w:val="both"/>
        <w:rPr>
          <w:rFonts w:ascii="Arial" w:hAnsi="Arial"/>
          <w:i/>
          <w:sz w:val="16"/>
        </w:rPr>
        <w:sectPr w:rsidR="003A7246">
          <w:footerReference w:type="default" r:id="rId9"/>
          <w:type w:val="continuous"/>
          <w:pgSz w:w="11910" w:h="16840"/>
          <w:pgMar w:top="700" w:right="992" w:bottom="920" w:left="1275" w:header="0" w:footer="732" w:gutter="0"/>
          <w:pgNumType w:start="1"/>
          <w:cols w:space="720"/>
        </w:sectPr>
      </w:pPr>
    </w:p>
    <w:p w14:paraId="10D38B69" w14:textId="77777777" w:rsidR="003A7246" w:rsidRDefault="003A7246">
      <w:pPr>
        <w:pStyle w:val="BodyText"/>
        <w:spacing w:before="3"/>
        <w:rPr>
          <w:rFonts w:ascii="Arial"/>
          <w:b/>
        </w:rPr>
      </w:pPr>
    </w:p>
    <w:p w14:paraId="1E97EC4D" w14:textId="1D527C89" w:rsidR="003A7246" w:rsidRDefault="00000000">
      <w:pPr>
        <w:pStyle w:val="BodyText"/>
        <w:ind w:left="143" w:right="135"/>
        <w:jc w:val="both"/>
      </w:pPr>
      <w:r>
        <w:t>All</w:t>
      </w:r>
      <w:r>
        <w:rPr>
          <w:spacing w:val="-1"/>
        </w:rPr>
        <w:t xml:space="preserve"> </w:t>
      </w:r>
      <w:r>
        <w:t xml:space="preserve">the data used in the context of the Move2Treat project will be internally generated by the </w:t>
      </w:r>
      <w:proofErr w:type="spellStart"/>
      <w:r>
        <w:t>partners.All</w:t>
      </w:r>
      <w:proofErr w:type="spellEnd"/>
      <w:r>
        <w:t xml:space="preserve"> data</w:t>
      </w:r>
      <w:r>
        <w:rPr>
          <w:spacing w:val="-9"/>
        </w:rPr>
        <w:t xml:space="preserve"> </w:t>
      </w:r>
      <w:r>
        <w:t>generated</w:t>
      </w:r>
      <w:r>
        <w:rPr>
          <w:spacing w:val="-9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aimed</w:t>
      </w:r>
      <w:r>
        <w:rPr>
          <w:spacing w:val="-9"/>
        </w:rPr>
        <w:t xml:space="preserve"> </w:t>
      </w:r>
      <w:proofErr w:type="gramStart"/>
      <w:r>
        <w:t>to</w:t>
      </w:r>
      <w:r>
        <w:rPr>
          <w:spacing w:val="-7"/>
        </w:rPr>
        <w:t xml:space="preserve"> </w:t>
      </w:r>
      <w:r>
        <w:t>be</w:t>
      </w:r>
      <w:proofErr w:type="gramEnd"/>
      <w:r>
        <w:rPr>
          <w:spacing w:val="-9"/>
        </w:rPr>
        <w:t xml:space="preserve"> </w:t>
      </w:r>
      <w:r>
        <w:t>used</w:t>
      </w:r>
      <w:r>
        <w:rPr>
          <w:spacing w:val="-9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beneficiaries</w:t>
      </w:r>
      <w:r>
        <w:rPr>
          <w:spacing w:val="-8"/>
        </w:rPr>
        <w:t xml:space="preserve"> </w:t>
      </w:r>
      <w:r>
        <w:t>towards</w:t>
      </w:r>
      <w:r>
        <w:rPr>
          <w:spacing w:val="-8"/>
        </w:rPr>
        <w:t xml:space="preserve"> </w:t>
      </w:r>
      <w:r>
        <w:t>reaching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objectives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Move2Treat project, specifically:</w:t>
      </w:r>
    </w:p>
    <w:p w14:paraId="4550FF71" w14:textId="77777777" w:rsidR="003A7246" w:rsidRDefault="003A7246">
      <w:pPr>
        <w:pStyle w:val="BodyText"/>
        <w:spacing w:before="1"/>
      </w:pPr>
    </w:p>
    <w:p w14:paraId="4F64781A" w14:textId="77777777" w:rsidR="003A7246" w:rsidRDefault="00000000">
      <w:pPr>
        <w:pStyle w:val="ListParagraph"/>
        <w:numPr>
          <w:ilvl w:val="0"/>
          <w:numId w:val="4"/>
        </w:numPr>
        <w:tabs>
          <w:tab w:val="left" w:pos="863"/>
        </w:tabs>
        <w:ind w:left="863"/>
        <w:rPr>
          <w:sz w:val="20"/>
        </w:rPr>
      </w:pPr>
      <w:r>
        <w:rPr>
          <w:rFonts w:ascii="Arial" w:hAnsi="Arial"/>
          <w:b/>
          <w:sz w:val="20"/>
        </w:rPr>
        <w:t>DTU: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9"/>
          <w:sz w:val="20"/>
        </w:rPr>
        <w:t xml:space="preserve"> </w:t>
      </w:r>
      <w:r>
        <w:rPr>
          <w:sz w:val="20"/>
        </w:rPr>
        <w:t>optimization</w:t>
      </w:r>
      <w:r>
        <w:rPr>
          <w:spacing w:val="-11"/>
          <w:sz w:val="20"/>
        </w:rPr>
        <w:t xml:space="preserve"> </w:t>
      </w:r>
      <w:r>
        <w:rPr>
          <w:sz w:val="20"/>
        </w:rPr>
        <w:t>of</w:t>
      </w:r>
      <w:r>
        <w:rPr>
          <w:spacing w:val="-11"/>
          <w:sz w:val="20"/>
        </w:rPr>
        <w:t xml:space="preserve"> </w:t>
      </w:r>
      <w:r>
        <w:rPr>
          <w:sz w:val="20"/>
        </w:rPr>
        <w:t>minimally</w:t>
      </w:r>
      <w:r>
        <w:rPr>
          <w:spacing w:val="-9"/>
          <w:sz w:val="20"/>
        </w:rPr>
        <w:t xml:space="preserve"> </w:t>
      </w:r>
      <w:r>
        <w:rPr>
          <w:sz w:val="20"/>
        </w:rPr>
        <w:t>invasive</w:t>
      </w:r>
      <w:r>
        <w:rPr>
          <w:spacing w:val="-11"/>
          <w:sz w:val="20"/>
        </w:rPr>
        <w:t xml:space="preserve"> </w:t>
      </w:r>
      <w:r>
        <w:rPr>
          <w:sz w:val="20"/>
        </w:rPr>
        <w:t>multifunctional</w:t>
      </w:r>
      <w:r>
        <w:rPr>
          <w:spacing w:val="-10"/>
          <w:sz w:val="20"/>
        </w:rPr>
        <w:t xml:space="preserve"> </w:t>
      </w:r>
      <w:r>
        <w:rPr>
          <w:sz w:val="20"/>
        </w:rPr>
        <w:t>optical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fibers.</w:t>
      </w:r>
    </w:p>
    <w:p w14:paraId="5C60666B" w14:textId="77777777" w:rsidR="003A7246" w:rsidRDefault="00000000">
      <w:pPr>
        <w:pStyle w:val="ListParagraph"/>
        <w:numPr>
          <w:ilvl w:val="0"/>
          <w:numId w:val="4"/>
        </w:numPr>
        <w:tabs>
          <w:tab w:val="left" w:pos="863"/>
          <w:tab w:val="left" w:pos="919"/>
        </w:tabs>
        <w:spacing w:before="17" w:line="254" w:lineRule="auto"/>
        <w:ind w:right="865" w:hanging="416"/>
        <w:rPr>
          <w:sz w:val="20"/>
        </w:rPr>
      </w:pPr>
      <w:r>
        <w:rPr>
          <w:rFonts w:ascii="Arial" w:hAnsi="Arial"/>
          <w:b/>
          <w:sz w:val="20"/>
        </w:rPr>
        <w:t>CUT: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sz w:val="20"/>
        </w:rPr>
        <w:t>Further</w:t>
      </w:r>
      <w:r>
        <w:rPr>
          <w:spacing w:val="-6"/>
          <w:sz w:val="20"/>
        </w:rPr>
        <w:t xml:space="preserve"> </w:t>
      </w:r>
      <w:r>
        <w:rPr>
          <w:sz w:val="20"/>
        </w:rPr>
        <w:t>functionalization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monolithic</w:t>
      </w:r>
      <w:r>
        <w:rPr>
          <w:spacing w:val="-5"/>
          <w:sz w:val="20"/>
        </w:rPr>
        <w:t xml:space="preserve"> </w:t>
      </w:r>
      <w:r>
        <w:rPr>
          <w:sz w:val="20"/>
        </w:rPr>
        <w:t>fiber</w:t>
      </w:r>
      <w:r>
        <w:rPr>
          <w:spacing w:val="-5"/>
          <w:sz w:val="20"/>
        </w:rPr>
        <w:t xml:space="preserve"> </w:t>
      </w:r>
      <w:r>
        <w:rPr>
          <w:sz w:val="20"/>
        </w:rPr>
        <w:t>components</w:t>
      </w:r>
      <w:r>
        <w:rPr>
          <w:spacing w:val="-5"/>
          <w:sz w:val="20"/>
        </w:rPr>
        <w:t xml:space="preserve"> </w:t>
      </w:r>
      <w:r>
        <w:rPr>
          <w:sz w:val="20"/>
        </w:rPr>
        <w:t>through</w:t>
      </w:r>
      <w:r>
        <w:rPr>
          <w:spacing w:val="-5"/>
          <w:sz w:val="20"/>
        </w:rPr>
        <w:t xml:space="preserve"> </w:t>
      </w:r>
      <w:r>
        <w:rPr>
          <w:sz w:val="20"/>
        </w:rPr>
        <w:t>direct</w:t>
      </w:r>
      <w:r>
        <w:rPr>
          <w:spacing w:val="-6"/>
          <w:sz w:val="20"/>
        </w:rPr>
        <w:t xml:space="preserve"> </w:t>
      </w:r>
      <w:r>
        <w:rPr>
          <w:sz w:val="20"/>
        </w:rPr>
        <w:t>femtosecond laser inscription.</w:t>
      </w:r>
    </w:p>
    <w:p w14:paraId="79460310" w14:textId="77777777" w:rsidR="003A7246" w:rsidRDefault="00000000">
      <w:pPr>
        <w:pStyle w:val="ListParagraph"/>
        <w:numPr>
          <w:ilvl w:val="0"/>
          <w:numId w:val="4"/>
        </w:numPr>
        <w:tabs>
          <w:tab w:val="left" w:pos="863"/>
        </w:tabs>
        <w:spacing w:before="7"/>
        <w:ind w:left="863"/>
        <w:rPr>
          <w:sz w:val="20"/>
        </w:rPr>
      </w:pPr>
      <w:r>
        <w:rPr>
          <w:rFonts w:ascii="Arial" w:hAnsi="Arial"/>
          <w:b/>
          <w:sz w:val="20"/>
        </w:rPr>
        <w:t>UFR: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z w:val="20"/>
        </w:rPr>
        <w:t>reliable,</w:t>
      </w:r>
      <w:r>
        <w:rPr>
          <w:spacing w:val="-7"/>
          <w:sz w:val="20"/>
        </w:rPr>
        <w:t xml:space="preserve"> </w:t>
      </w:r>
      <w:r>
        <w:rPr>
          <w:sz w:val="20"/>
        </w:rPr>
        <w:t>fully</w:t>
      </w:r>
      <w:r>
        <w:rPr>
          <w:spacing w:val="-8"/>
          <w:sz w:val="20"/>
        </w:rPr>
        <w:t xml:space="preserve"> </w:t>
      </w:r>
      <w:r>
        <w:rPr>
          <w:sz w:val="20"/>
        </w:rPr>
        <w:t>integrated</w:t>
      </w:r>
      <w:r>
        <w:rPr>
          <w:spacing w:val="-9"/>
          <w:sz w:val="20"/>
        </w:rPr>
        <w:t xml:space="preserve"> </w:t>
      </w:r>
      <w:r>
        <w:rPr>
          <w:sz w:val="20"/>
        </w:rPr>
        <w:t>neural</w:t>
      </w:r>
      <w:r>
        <w:rPr>
          <w:spacing w:val="-7"/>
          <w:sz w:val="20"/>
        </w:rPr>
        <w:t xml:space="preserve"> </w:t>
      </w:r>
      <w:r>
        <w:rPr>
          <w:sz w:val="20"/>
        </w:rPr>
        <w:t>implants</w:t>
      </w:r>
      <w:r>
        <w:rPr>
          <w:spacing w:val="-9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wireless</w:t>
      </w:r>
      <w:r>
        <w:rPr>
          <w:spacing w:val="-8"/>
          <w:sz w:val="20"/>
        </w:rPr>
        <w:t xml:space="preserve"> </w:t>
      </w:r>
      <w:r>
        <w:rPr>
          <w:sz w:val="20"/>
        </w:rPr>
        <w:t>data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transmission.</w:t>
      </w:r>
    </w:p>
    <w:p w14:paraId="0DF0881C" w14:textId="77777777" w:rsidR="003A7246" w:rsidRDefault="00000000">
      <w:pPr>
        <w:pStyle w:val="ListParagraph"/>
        <w:numPr>
          <w:ilvl w:val="0"/>
          <w:numId w:val="4"/>
        </w:numPr>
        <w:tabs>
          <w:tab w:val="left" w:pos="863"/>
        </w:tabs>
        <w:spacing w:before="17" w:line="254" w:lineRule="auto"/>
        <w:ind w:left="863" w:right="150"/>
        <w:rPr>
          <w:sz w:val="20"/>
        </w:rPr>
      </w:pPr>
      <w:r>
        <w:rPr>
          <w:rFonts w:ascii="Arial" w:hAnsi="Arial"/>
          <w:b/>
          <w:sz w:val="20"/>
        </w:rPr>
        <w:t>UCPH:</w:t>
      </w:r>
      <w:r>
        <w:rPr>
          <w:rFonts w:ascii="Arial" w:hAnsi="Arial"/>
          <w:b/>
          <w:spacing w:val="39"/>
          <w:sz w:val="20"/>
        </w:rPr>
        <w:t xml:space="preserve"> </w:t>
      </w:r>
      <w:r>
        <w:rPr>
          <w:sz w:val="20"/>
        </w:rPr>
        <w:t>Testing</w:t>
      </w:r>
      <w:r>
        <w:rPr>
          <w:spacing w:val="38"/>
          <w:sz w:val="20"/>
        </w:rPr>
        <w:t xml:space="preserve"> </w:t>
      </w:r>
      <w:r>
        <w:rPr>
          <w:sz w:val="20"/>
        </w:rPr>
        <w:t>the</w:t>
      </w:r>
      <w:r>
        <w:rPr>
          <w:spacing w:val="38"/>
          <w:sz w:val="20"/>
        </w:rPr>
        <w:t xml:space="preserve"> </w:t>
      </w:r>
      <w:r>
        <w:rPr>
          <w:sz w:val="20"/>
        </w:rPr>
        <w:t>theory</w:t>
      </w:r>
      <w:r>
        <w:rPr>
          <w:spacing w:val="40"/>
          <w:sz w:val="20"/>
        </w:rPr>
        <w:t xml:space="preserve"> </w:t>
      </w:r>
      <w:r>
        <w:rPr>
          <w:sz w:val="20"/>
        </w:rPr>
        <w:t>of</w:t>
      </w:r>
      <w:r>
        <w:rPr>
          <w:spacing w:val="38"/>
          <w:sz w:val="20"/>
        </w:rPr>
        <w:t xml:space="preserve"> </w:t>
      </w:r>
      <w:r>
        <w:rPr>
          <w:sz w:val="20"/>
        </w:rPr>
        <w:t>concurrent</w:t>
      </w:r>
      <w:r>
        <w:rPr>
          <w:spacing w:val="38"/>
          <w:sz w:val="20"/>
        </w:rPr>
        <w:t xml:space="preserve"> </w:t>
      </w:r>
      <w:r>
        <w:rPr>
          <w:sz w:val="20"/>
        </w:rPr>
        <w:t>stimulation</w:t>
      </w:r>
      <w:r>
        <w:rPr>
          <w:spacing w:val="40"/>
          <w:sz w:val="20"/>
        </w:rPr>
        <w:t xml:space="preserve"> </w:t>
      </w:r>
      <w:r>
        <w:rPr>
          <w:sz w:val="20"/>
        </w:rPr>
        <w:t>and</w:t>
      </w:r>
      <w:r>
        <w:rPr>
          <w:spacing w:val="38"/>
          <w:sz w:val="20"/>
        </w:rPr>
        <w:t xml:space="preserve"> </w:t>
      </w:r>
      <w:r>
        <w:rPr>
          <w:sz w:val="20"/>
        </w:rPr>
        <w:t>inhibition</w:t>
      </w:r>
      <w:r>
        <w:rPr>
          <w:spacing w:val="38"/>
          <w:sz w:val="20"/>
        </w:rPr>
        <w:t xml:space="preserve"> </w:t>
      </w:r>
      <w:r>
        <w:rPr>
          <w:sz w:val="20"/>
        </w:rPr>
        <w:t>in</w:t>
      </w:r>
      <w:r>
        <w:rPr>
          <w:spacing w:val="38"/>
          <w:sz w:val="20"/>
        </w:rPr>
        <w:t xml:space="preserve"> </w:t>
      </w:r>
      <w:r>
        <w:rPr>
          <w:sz w:val="20"/>
        </w:rPr>
        <w:t>the</w:t>
      </w:r>
      <w:r>
        <w:rPr>
          <w:spacing w:val="38"/>
          <w:sz w:val="20"/>
        </w:rPr>
        <w:t xml:space="preserve"> </w:t>
      </w:r>
      <w:r>
        <w:rPr>
          <w:sz w:val="20"/>
        </w:rPr>
        <w:t>spinal</w:t>
      </w:r>
      <w:r>
        <w:rPr>
          <w:spacing w:val="37"/>
          <w:sz w:val="20"/>
        </w:rPr>
        <w:t xml:space="preserve"> </w:t>
      </w:r>
      <w:r>
        <w:rPr>
          <w:sz w:val="20"/>
        </w:rPr>
        <w:t>cord</w:t>
      </w:r>
      <w:r>
        <w:rPr>
          <w:spacing w:val="39"/>
          <w:sz w:val="20"/>
        </w:rPr>
        <w:t xml:space="preserve"> </w:t>
      </w:r>
      <w:r>
        <w:rPr>
          <w:sz w:val="20"/>
        </w:rPr>
        <w:t>towards regaining control of movement.</w:t>
      </w:r>
    </w:p>
    <w:p w14:paraId="1520738C" w14:textId="77777777" w:rsidR="003A7246" w:rsidRDefault="003A7246">
      <w:pPr>
        <w:pStyle w:val="BodyText"/>
        <w:jc w:val="both"/>
      </w:pPr>
    </w:p>
    <w:p w14:paraId="18FD7111" w14:textId="58AFDAB9" w:rsidR="00CE65DD" w:rsidRDefault="00CE65DD" w:rsidP="00CE65DD">
      <w:pPr>
        <w:spacing w:before="229"/>
        <w:ind w:left="358" w:right="2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Table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1: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5"/>
          <w:sz w:val="20"/>
        </w:rPr>
        <w:t>D</w:t>
      </w:r>
      <w:r>
        <w:rPr>
          <w:rFonts w:ascii="Arial"/>
          <w:b/>
          <w:sz w:val="20"/>
        </w:rPr>
        <w:t>ata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to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be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generated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by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the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Move2Treat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beneficiaries</w:t>
      </w:r>
    </w:p>
    <w:p w14:paraId="03EA8340" w14:textId="77777777" w:rsidR="003A7246" w:rsidRDefault="003A7246">
      <w:pPr>
        <w:pStyle w:val="BodyText"/>
        <w:spacing w:before="1"/>
        <w:rPr>
          <w:rFonts w:ascii="Arial"/>
          <w:b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1"/>
        <w:gridCol w:w="1544"/>
        <w:gridCol w:w="1659"/>
        <w:gridCol w:w="2370"/>
        <w:gridCol w:w="1525"/>
      </w:tblGrid>
      <w:tr w:rsidR="003A7246" w14:paraId="7BEBAB75" w14:textId="77777777">
        <w:trPr>
          <w:trHeight w:val="366"/>
        </w:trPr>
        <w:tc>
          <w:tcPr>
            <w:tcW w:w="2251" w:type="dxa"/>
          </w:tcPr>
          <w:p w14:paraId="56B9F189" w14:textId="77777777" w:rsidR="003A7246" w:rsidRDefault="00000000">
            <w:pPr>
              <w:pStyle w:val="TableParagraph"/>
              <w:spacing w:line="183" w:lineRule="exact"/>
              <w:ind w:left="412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Data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type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(Table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sz w:val="16"/>
              </w:rPr>
              <w:t>1)</w:t>
            </w:r>
          </w:p>
        </w:tc>
        <w:tc>
          <w:tcPr>
            <w:tcW w:w="1544" w:type="dxa"/>
          </w:tcPr>
          <w:p w14:paraId="3673F2F5" w14:textId="77777777" w:rsidR="003A7246" w:rsidRDefault="00000000">
            <w:pPr>
              <w:pStyle w:val="TableParagraph"/>
              <w:spacing w:line="184" w:lineRule="exact"/>
              <w:ind w:left="386" w:right="321" w:hanging="58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Community standards</w:t>
            </w:r>
          </w:p>
        </w:tc>
        <w:tc>
          <w:tcPr>
            <w:tcW w:w="1659" w:type="dxa"/>
          </w:tcPr>
          <w:p w14:paraId="193C60D8" w14:textId="77777777" w:rsidR="003A7246" w:rsidRDefault="00000000">
            <w:pPr>
              <w:pStyle w:val="TableParagraph"/>
              <w:spacing w:line="184" w:lineRule="exact"/>
              <w:ind w:left="532" w:right="246" w:hanging="276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Preferred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open </w:t>
            </w:r>
            <w:r>
              <w:rPr>
                <w:rFonts w:ascii="Arial"/>
                <w:b/>
                <w:spacing w:val="-2"/>
                <w:sz w:val="16"/>
              </w:rPr>
              <w:t>formats</w:t>
            </w:r>
          </w:p>
        </w:tc>
        <w:tc>
          <w:tcPr>
            <w:tcW w:w="2370" w:type="dxa"/>
          </w:tcPr>
          <w:p w14:paraId="3C5C0F04" w14:textId="77777777" w:rsidR="003A7246" w:rsidRDefault="00000000">
            <w:pPr>
              <w:pStyle w:val="TableParagraph"/>
              <w:spacing w:line="184" w:lineRule="exact"/>
              <w:ind w:left="522" w:hanging="1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Minimal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metadata (beyond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6"/>
              </w:rPr>
              <w:t>DataCite</w:t>
            </w:r>
            <w:proofErr w:type="spellEnd"/>
            <w:r>
              <w:rPr>
                <w:rFonts w:ascii="Arial"/>
                <w:b/>
                <w:spacing w:val="-2"/>
                <w:sz w:val="16"/>
              </w:rPr>
              <w:t>)</w:t>
            </w:r>
          </w:p>
        </w:tc>
        <w:tc>
          <w:tcPr>
            <w:tcW w:w="1525" w:type="dxa"/>
          </w:tcPr>
          <w:p w14:paraId="32B8F069" w14:textId="77777777" w:rsidR="003A7246" w:rsidRDefault="00000000">
            <w:pPr>
              <w:pStyle w:val="TableParagraph"/>
              <w:spacing w:line="183" w:lineRule="exact"/>
              <w:ind w:left="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Typical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tools</w:t>
            </w:r>
          </w:p>
        </w:tc>
      </w:tr>
      <w:tr w:rsidR="003A7246" w14:paraId="74852379" w14:textId="77777777">
        <w:trPr>
          <w:trHeight w:val="920"/>
        </w:trPr>
        <w:tc>
          <w:tcPr>
            <w:tcW w:w="2251" w:type="dxa"/>
          </w:tcPr>
          <w:p w14:paraId="1B1D9401" w14:textId="77777777" w:rsidR="003A7246" w:rsidRDefault="00000000">
            <w:pPr>
              <w:pStyle w:val="TableParagraph"/>
              <w:ind w:left="136" w:right="126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Transmission / Attenuation / Optical transmission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spectra </w:t>
            </w:r>
            <w:r>
              <w:rPr>
                <w:sz w:val="16"/>
              </w:rPr>
              <w:t>(DTU, CUT)</w:t>
            </w:r>
          </w:p>
        </w:tc>
        <w:tc>
          <w:tcPr>
            <w:tcW w:w="1544" w:type="dxa"/>
          </w:tcPr>
          <w:p w14:paraId="58C39E70" w14:textId="77777777" w:rsidR="003A7246" w:rsidRDefault="00000000">
            <w:pPr>
              <w:pStyle w:val="TableParagraph"/>
              <w:spacing w:line="184" w:lineRule="exact"/>
              <w:ind w:left="56" w:right="52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IEC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60793-1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test</w:t>
            </w:r>
          </w:p>
          <w:p w14:paraId="63A211BE" w14:textId="77777777" w:rsidR="003A7246" w:rsidRDefault="00000000">
            <w:pPr>
              <w:pStyle w:val="TableParagraph"/>
              <w:spacing w:before="1" w:line="183" w:lineRule="exact"/>
              <w:ind w:left="56" w:right="47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methods;</w:t>
            </w:r>
            <w:proofErr w:type="gramEnd"/>
          </w:p>
          <w:p w14:paraId="5B8F84CE" w14:textId="77777777" w:rsidR="003A7246" w:rsidRDefault="00000000">
            <w:pPr>
              <w:pStyle w:val="TableParagraph"/>
              <w:spacing w:line="184" w:lineRule="exact"/>
              <w:ind w:left="64" w:right="8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ITU-T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G.650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fiber </w:t>
            </w:r>
            <w:r>
              <w:rPr>
                <w:spacing w:val="-2"/>
                <w:sz w:val="16"/>
              </w:rPr>
              <w:t>measurement methods</w:t>
            </w:r>
          </w:p>
        </w:tc>
        <w:tc>
          <w:tcPr>
            <w:tcW w:w="1659" w:type="dxa"/>
          </w:tcPr>
          <w:p w14:paraId="2BE6CA6C" w14:textId="77777777" w:rsidR="003A7246" w:rsidRDefault="00000000">
            <w:pPr>
              <w:pStyle w:val="TableParagraph"/>
              <w:spacing w:line="184" w:lineRule="exact"/>
              <w:ind w:left="81" w:righ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CSV</w:t>
            </w:r>
          </w:p>
        </w:tc>
        <w:tc>
          <w:tcPr>
            <w:tcW w:w="2370" w:type="dxa"/>
          </w:tcPr>
          <w:p w14:paraId="4FF0672D" w14:textId="77777777" w:rsidR="003A7246" w:rsidRDefault="00000000">
            <w:pPr>
              <w:pStyle w:val="TableParagraph"/>
              <w:ind w:left="40" w:right="33"/>
              <w:rPr>
                <w:sz w:val="16"/>
              </w:rPr>
            </w:pPr>
            <w:r>
              <w:rPr>
                <w:sz w:val="16"/>
              </w:rPr>
              <w:t>fiber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ID/length,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temperature, bend radius, instrument &amp; calibration file, step size, averaging, uncertainty</w:t>
            </w:r>
          </w:p>
        </w:tc>
        <w:tc>
          <w:tcPr>
            <w:tcW w:w="1525" w:type="dxa"/>
          </w:tcPr>
          <w:p w14:paraId="54B3104C" w14:textId="77777777" w:rsidR="003A7246" w:rsidRDefault="00000000">
            <w:pPr>
              <w:pStyle w:val="TableParagraph"/>
              <w:ind w:left="524" w:hanging="38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Python/MATLAB, Origin.</w:t>
            </w:r>
          </w:p>
        </w:tc>
      </w:tr>
      <w:tr w:rsidR="003A7246" w14:paraId="5719FCB6" w14:textId="77777777">
        <w:trPr>
          <w:trHeight w:val="551"/>
        </w:trPr>
        <w:tc>
          <w:tcPr>
            <w:tcW w:w="2251" w:type="dxa"/>
          </w:tcPr>
          <w:p w14:paraId="32AEE06E" w14:textId="77777777" w:rsidR="003A7246" w:rsidRDefault="00000000">
            <w:pPr>
              <w:pStyle w:val="TableParagraph"/>
              <w:spacing w:line="184" w:lineRule="exact"/>
              <w:ind w:left="139" w:right="133" w:hanging="1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Impedance spectra / electrical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characterization </w:t>
            </w:r>
            <w:r>
              <w:rPr>
                <w:sz w:val="16"/>
              </w:rPr>
              <w:t>(DTU, UFR)</w:t>
            </w:r>
          </w:p>
        </w:tc>
        <w:tc>
          <w:tcPr>
            <w:tcW w:w="1544" w:type="dxa"/>
          </w:tcPr>
          <w:p w14:paraId="79E49F05" w14:textId="77777777" w:rsidR="003A7246" w:rsidRDefault="00000000">
            <w:pPr>
              <w:pStyle w:val="TableParagraph"/>
              <w:spacing w:line="183" w:lineRule="exact"/>
              <w:ind w:left="37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IUPAC</w:t>
            </w:r>
            <w:r>
              <w:rPr>
                <w:rFonts w:ascii="Arial"/>
                <w:b/>
                <w:spacing w:val="-5"/>
                <w:sz w:val="16"/>
              </w:rPr>
              <w:t xml:space="preserve"> EIS</w:t>
            </w:r>
          </w:p>
          <w:p w14:paraId="52B57275" w14:textId="77777777" w:rsidR="003A7246" w:rsidRDefault="00000000">
            <w:pPr>
              <w:pStyle w:val="TableParagraph"/>
              <w:spacing w:line="180" w:lineRule="atLeast"/>
              <w:ind w:left="454" w:right="266" w:hanging="173"/>
              <w:jc w:val="left"/>
              <w:rPr>
                <w:sz w:val="16"/>
              </w:rPr>
            </w:pPr>
            <w:r>
              <w:rPr>
                <w:sz w:val="16"/>
              </w:rPr>
              <w:t>terminology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&amp; </w:t>
            </w:r>
            <w:r>
              <w:rPr>
                <w:spacing w:val="-2"/>
                <w:sz w:val="16"/>
              </w:rPr>
              <w:t>reporting</w:t>
            </w:r>
          </w:p>
        </w:tc>
        <w:tc>
          <w:tcPr>
            <w:tcW w:w="1659" w:type="dxa"/>
          </w:tcPr>
          <w:p w14:paraId="15F4E539" w14:textId="77777777" w:rsidR="003A7246" w:rsidRDefault="00000000">
            <w:pPr>
              <w:pStyle w:val="TableParagraph"/>
              <w:spacing w:line="183" w:lineRule="exact"/>
              <w:ind w:left="81" w:righ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CSV</w:t>
            </w:r>
          </w:p>
        </w:tc>
        <w:tc>
          <w:tcPr>
            <w:tcW w:w="2370" w:type="dxa"/>
          </w:tcPr>
          <w:p w14:paraId="6F0A72B4" w14:textId="77777777" w:rsidR="003A7246" w:rsidRDefault="00000000">
            <w:pPr>
              <w:pStyle w:val="TableParagraph"/>
              <w:ind w:left="604" w:hanging="346"/>
              <w:jc w:val="left"/>
              <w:rPr>
                <w:sz w:val="16"/>
              </w:rPr>
            </w:pPr>
            <w:r>
              <w:rPr>
                <w:sz w:val="16"/>
              </w:rPr>
              <w:t>diameter,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length,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material, solution, voltage</w:t>
            </w:r>
          </w:p>
        </w:tc>
        <w:tc>
          <w:tcPr>
            <w:tcW w:w="1525" w:type="dxa"/>
          </w:tcPr>
          <w:p w14:paraId="7EDF49AA" w14:textId="77777777" w:rsidR="003A7246" w:rsidRDefault="00000000">
            <w:pPr>
              <w:pStyle w:val="TableParagraph"/>
              <w:ind w:left="524" w:hanging="380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Python/MATLAB, Origin.</w:t>
            </w:r>
          </w:p>
        </w:tc>
      </w:tr>
      <w:tr w:rsidR="003A7246" w14:paraId="02366C21" w14:textId="77777777">
        <w:trPr>
          <w:trHeight w:val="736"/>
        </w:trPr>
        <w:tc>
          <w:tcPr>
            <w:tcW w:w="2251" w:type="dxa"/>
          </w:tcPr>
          <w:p w14:paraId="1B00B8FF" w14:textId="77777777" w:rsidR="003A7246" w:rsidRDefault="00000000">
            <w:pPr>
              <w:pStyle w:val="TableParagraph"/>
              <w:ind w:left="136" w:right="12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Optical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microscope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/ Camera images / Profilometer maps</w:t>
            </w:r>
          </w:p>
          <w:p w14:paraId="05C5D12D" w14:textId="77777777" w:rsidR="003A7246" w:rsidRDefault="00000000">
            <w:pPr>
              <w:pStyle w:val="TableParagraph"/>
              <w:spacing w:line="163" w:lineRule="exact"/>
              <w:ind w:left="136" w:right="128"/>
              <w:rPr>
                <w:sz w:val="16"/>
              </w:rPr>
            </w:pPr>
            <w:r>
              <w:rPr>
                <w:sz w:val="16"/>
              </w:rPr>
              <w:t>(DTU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CUT,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UFR,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UCPH)</w:t>
            </w:r>
          </w:p>
        </w:tc>
        <w:tc>
          <w:tcPr>
            <w:tcW w:w="1544" w:type="dxa"/>
          </w:tcPr>
          <w:p w14:paraId="10F66A37" w14:textId="77777777" w:rsidR="003A7246" w:rsidRDefault="00000000">
            <w:pPr>
              <w:pStyle w:val="TableParagraph"/>
              <w:spacing w:line="183" w:lineRule="exact"/>
              <w:ind w:left="56" w:right="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OME-TIFF/OME-</w:t>
            </w:r>
          </w:p>
          <w:p w14:paraId="585582AA" w14:textId="77777777" w:rsidR="003A7246" w:rsidRDefault="00000000">
            <w:pPr>
              <w:pStyle w:val="TableParagraph"/>
              <w:spacing w:line="184" w:lineRule="exact"/>
              <w:ind w:left="130" w:right="119" w:hanging="5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XML</w:t>
            </w:r>
            <w:r>
              <w:rPr>
                <w:sz w:val="16"/>
              </w:rPr>
              <w:t>;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profilometry per vendor + height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map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export</w:t>
            </w:r>
          </w:p>
        </w:tc>
        <w:tc>
          <w:tcPr>
            <w:tcW w:w="1659" w:type="dxa"/>
          </w:tcPr>
          <w:p w14:paraId="6382A6EC" w14:textId="77777777" w:rsidR="003A7246" w:rsidRDefault="00000000">
            <w:pPr>
              <w:pStyle w:val="TableParagraph"/>
              <w:ind w:left="82" w:righ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JPG,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PNG,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sz w:val="16"/>
              </w:rPr>
              <w:t>TIF</w:t>
            </w:r>
          </w:p>
        </w:tc>
        <w:tc>
          <w:tcPr>
            <w:tcW w:w="2370" w:type="dxa"/>
          </w:tcPr>
          <w:p w14:paraId="264A8C8B" w14:textId="77777777" w:rsidR="003A7246" w:rsidRDefault="00000000">
            <w:pPr>
              <w:pStyle w:val="TableParagraph"/>
              <w:ind w:left="41" w:right="33"/>
              <w:rPr>
                <w:sz w:val="16"/>
              </w:rPr>
            </w:pPr>
            <w:r>
              <w:rPr>
                <w:sz w:val="16"/>
              </w:rPr>
              <w:t>pixel/voxel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size,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objective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NA, illumination, scale bar, height </w:t>
            </w:r>
            <w:r>
              <w:rPr>
                <w:spacing w:val="-2"/>
                <w:sz w:val="16"/>
              </w:rPr>
              <w:t>calibration</w:t>
            </w:r>
          </w:p>
        </w:tc>
        <w:tc>
          <w:tcPr>
            <w:tcW w:w="1525" w:type="dxa"/>
          </w:tcPr>
          <w:p w14:paraId="14FE7E0D" w14:textId="77777777" w:rsidR="003A7246" w:rsidRDefault="00000000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FIJI/ImageJ,</w:t>
            </w:r>
          </w:p>
        </w:tc>
      </w:tr>
      <w:tr w:rsidR="003A7246" w14:paraId="38C06349" w14:textId="77777777">
        <w:trPr>
          <w:trHeight w:val="734"/>
        </w:trPr>
        <w:tc>
          <w:tcPr>
            <w:tcW w:w="2251" w:type="dxa"/>
          </w:tcPr>
          <w:p w14:paraId="7CDED253" w14:textId="77777777" w:rsidR="003A7246" w:rsidRDefault="00000000">
            <w:pPr>
              <w:pStyle w:val="TableParagraph"/>
              <w:spacing w:line="183" w:lineRule="exact"/>
              <w:ind w:left="652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SEM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images</w:t>
            </w:r>
          </w:p>
          <w:p w14:paraId="0B37BE08" w14:textId="77777777" w:rsidR="003A7246" w:rsidRDefault="00000000">
            <w:pPr>
              <w:pStyle w:val="TableParagraph"/>
              <w:spacing w:before="1"/>
              <w:ind w:left="719"/>
              <w:jc w:val="left"/>
              <w:rPr>
                <w:sz w:val="16"/>
              </w:rPr>
            </w:pPr>
            <w:r>
              <w:rPr>
                <w:sz w:val="16"/>
              </w:rPr>
              <w:t>(DTU,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UFR)</w:t>
            </w:r>
          </w:p>
        </w:tc>
        <w:tc>
          <w:tcPr>
            <w:tcW w:w="1544" w:type="dxa"/>
          </w:tcPr>
          <w:p w14:paraId="7481F778" w14:textId="77777777" w:rsidR="003A7246" w:rsidRDefault="00000000">
            <w:pPr>
              <w:pStyle w:val="TableParagraph"/>
              <w:ind w:left="56" w:right="47"/>
              <w:rPr>
                <w:sz w:val="16"/>
              </w:rPr>
            </w:pPr>
            <w:r>
              <w:rPr>
                <w:sz w:val="16"/>
              </w:rPr>
              <w:t>Microscopy best practices;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archive</w:t>
            </w:r>
          </w:p>
          <w:p w14:paraId="38FFAA22" w14:textId="77777777" w:rsidR="003A7246" w:rsidRDefault="00000000">
            <w:pPr>
              <w:pStyle w:val="TableParagraph"/>
              <w:spacing w:line="182" w:lineRule="exact"/>
              <w:ind w:left="56" w:right="46"/>
              <w:rPr>
                <w:sz w:val="16"/>
              </w:rPr>
            </w:pPr>
            <w:r>
              <w:rPr>
                <w:sz w:val="16"/>
              </w:rPr>
              <w:t xml:space="preserve">as </w:t>
            </w:r>
            <w:r>
              <w:rPr>
                <w:rFonts w:ascii="Arial"/>
                <w:b/>
                <w:sz w:val="16"/>
              </w:rPr>
              <w:t xml:space="preserve">TIFF </w:t>
            </w:r>
            <w:r>
              <w:rPr>
                <w:sz w:val="16"/>
              </w:rPr>
              <w:t>with metadata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sidecar</w:t>
            </w:r>
          </w:p>
        </w:tc>
        <w:tc>
          <w:tcPr>
            <w:tcW w:w="1659" w:type="dxa"/>
          </w:tcPr>
          <w:p w14:paraId="432EB7CA" w14:textId="77777777" w:rsidR="003A7246" w:rsidRDefault="00000000">
            <w:pPr>
              <w:pStyle w:val="TableParagraph"/>
              <w:spacing w:line="183" w:lineRule="exact"/>
              <w:ind w:left="81" w:right="76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TIFF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JSON</w:t>
            </w:r>
          </w:p>
          <w:p w14:paraId="724D8743" w14:textId="77777777" w:rsidR="003A7246" w:rsidRDefault="00000000">
            <w:pPr>
              <w:pStyle w:val="TableParagraph"/>
              <w:spacing w:before="1"/>
              <w:ind w:left="82" w:right="74"/>
              <w:rPr>
                <w:sz w:val="16"/>
              </w:rPr>
            </w:pPr>
            <w:r>
              <w:rPr>
                <w:sz w:val="16"/>
              </w:rPr>
              <w:t>sidecar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(metadata)</w:t>
            </w:r>
          </w:p>
        </w:tc>
        <w:tc>
          <w:tcPr>
            <w:tcW w:w="2370" w:type="dxa"/>
          </w:tcPr>
          <w:p w14:paraId="234B0F1A" w14:textId="77777777" w:rsidR="003A7246" w:rsidRDefault="00000000">
            <w:pPr>
              <w:pStyle w:val="TableParagraph"/>
              <w:ind w:left="169" w:right="159" w:hanging="3"/>
              <w:rPr>
                <w:sz w:val="16"/>
              </w:rPr>
            </w:pPr>
            <w:r>
              <w:rPr>
                <w:sz w:val="16"/>
              </w:rPr>
              <w:t>accelerating voltage, WD, detector,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magnification,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pixel size, coating</w:t>
            </w:r>
          </w:p>
        </w:tc>
        <w:tc>
          <w:tcPr>
            <w:tcW w:w="1525" w:type="dxa"/>
          </w:tcPr>
          <w:p w14:paraId="118F125E" w14:textId="77777777" w:rsidR="003A7246" w:rsidRDefault="00000000">
            <w:pPr>
              <w:pStyle w:val="TableParagraph"/>
              <w:ind w:left="222" w:right="208" w:firstLine="98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FIJI/ImageJ, </w:t>
            </w:r>
            <w:r>
              <w:rPr>
                <w:sz w:val="16"/>
              </w:rPr>
              <w:t>vendor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viewers</w:t>
            </w:r>
          </w:p>
        </w:tc>
      </w:tr>
      <w:tr w:rsidR="003A7246" w14:paraId="35E6E1E7" w14:textId="77777777">
        <w:trPr>
          <w:trHeight w:val="736"/>
        </w:trPr>
        <w:tc>
          <w:tcPr>
            <w:tcW w:w="2251" w:type="dxa"/>
          </w:tcPr>
          <w:p w14:paraId="47ADB7C5" w14:textId="77777777" w:rsidR="003A7246" w:rsidRDefault="00000000">
            <w:pPr>
              <w:pStyle w:val="TableParagraph"/>
              <w:spacing w:before="1"/>
              <w:ind w:left="136" w:right="12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Light-sheet</w:t>
            </w:r>
            <w:r>
              <w:rPr>
                <w:rFonts w:asci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microscopy</w:t>
            </w:r>
          </w:p>
          <w:p w14:paraId="6E6FC8A5" w14:textId="77777777" w:rsidR="003A7246" w:rsidRDefault="00000000">
            <w:pPr>
              <w:pStyle w:val="TableParagraph"/>
              <w:ind w:left="136" w:right="129"/>
              <w:rPr>
                <w:sz w:val="16"/>
              </w:rPr>
            </w:pPr>
            <w:r>
              <w:rPr>
                <w:spacing w:val="-2"/>
                <w:sz w:val="16"/>
              </w:rPr>
              <w:t>(UCPH)</w:t>
            </w:r>
          </w:p>
        </w:tc>
        <w:tc>
          <w:tcPr>
            <w:tcW w:w="1544" w:type="dxa"/>
          </w:tcPr>
          <w:p w14:paraId="5171581A" w14:textId="77777777" w:rsidR="003A7246" w:rsidRDefault="00000000">
            <w:pPr>
              <w:pStyle w:val="TableParagraph"/>
              <w:spacing w:before="1"/>
              <w:ind w:left="56" w:right="4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OME-TIFF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OME-</w:t>
            </w:r>
          </w:p>
          <w:p w14:paraId="044DC886" w14:textId="77777777" w:rsidR="003A7246" w:rsidRDefault="00000000">
            <w:pPr>
              <w:pStyle w:val="TableParagraph"/>
              <w:ind w:left="56" w:right="48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Zarr</w:t>
            </w:r>
            <w:r>
              <w:rPr>
                <w:sz w:val="16"/>
              </w:rPr>
              <w:t>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DICOM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only</w:t>
            </w:r>
          </w:p>
          <w:p w14:paraId="37125F73" w14:textId="77777777" w:rsidR="003A7246" w:rsidRDefault="00000000">
            <w:pPr>
              <w:pStyle w:val="TableParagraph"/>
              <w:spacing w:line="182" w:lineRule="exact"/>
              <w:ind w:left="149" w:right="144"/>
              <w:rPr>
                <w:sz w:val="16"/>
              </w:rPr>
            </w:pPr>
            <w:r>
              <w:rPr>
                <w:sz w:val="16"/>
              </w:rPr>
              <w:t>if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clinically </w:t>
            </w:r>
            <w:r>
              <w:rPr>
                <w:spacing w:val="-2"/>
                <w:sz w:val="16"/>
              </w:rPr>
              <w:t>required</w:t>
            </w:r>
          </w:p>
        </w:tc>
        <w:tc>
          <w:tcPr>
            <w:tcW w:w="1659" w:type="dxa"/>
          </w:tcPr>
          <w:p w14:paraId="56E47D0B" w14:textId="77777777" w:rsidR="003A7246" w:rsidRDefault="00000000">
            <w:pPr>
              <w:pStyle w:val="TableParagraph"/>
              <w:spacing w:before="1"/>
              <w:ind w:left="81" w:right="7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OME-</w:t>
            </w:r>
            <w:r>
              <w:rPr>
                <w:rFonts w:ascii="Arial"/>
                <w:b/>
                <w:spacing w:val="-4"/>
                <w:sz w:val="16"/>
              </w:rPr>
              <w:t>TIFF</w:t>
            </w:r>
          </w:p>
          <w:p w14:paraId="169DE6AA" w14:textId="77777777" w:rsidR="003A7246" w:rsidRDefault="00000000">
            <w:pPr>
              <w:pStyle w:val="TableParagraph"/>
              <w:ind w:left="81" w:right="74"/>
              <w:rPr>
                <w:sz w:val="16"/>
              </w:rPr>
            </w:pPr>
            <w:r>
              <w:rPr>
                <w:sz w:val="16"/>
              </w:rPr>
              <w:t>(or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OME-Zarr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for large volumes)</w:t>
            </w:r>
          </w:p>
        </w:tc>
        <w:tc>
          <w:tcPr>
            <w:tcW w:w="2370" w:type="dxa"/>
          </w:tcPr>
          <w:p w14:paraId="42A6CF2A" w14:textId="77777777" w:rsidR="003A7246" w:rsidRDefault="00000000">
            <w:pPr>
              <w:pStyle w:val="TableParagraph"/>
              <w:spacing w:before="1"/>
              <w:ind w:left="186" w:right="178" w:hanging="4"/>
              <w:rPr>
                <w:sz w:val="16"/>
              </w:rPr>
            </w:pPr>
            <w:r>
              <w:rPr>
                <w:sz w:val="16"/>
              </w:rPr>
              <w:t>objective, voxel size, channels,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exposure,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sample prep, clearing</w:t>
            </w:r>
          </w:p>
        </w:tc>
        <w:tc>
          <w:tcPr>
            <w:tcW w:w="1525" w:type="dxa"/>
          </w:tcPr>
          <w:p w14:paraId="14665C12" w14:textId="77777777" w:rsidR="003A7246" w:rsidRDefault="00000000">
            <w:pPr>
              <w:pStyle w:val="TableParagraph"/>
              <w:spacing w:before="1"/>
              <w:ind w:left="274" w:right="268" w:firstLine="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FIJI/ImageJ, </w:t>
            </w:r>
            <w:proofErr w:type="spellStart"/>
            <w:r>
              <w:rPr>
                <w:sz w:val="16"/>
              </w:rPr>
              <w:t>napari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Imaris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(viewer)</w:t>
            </w:r>
          </w:p>
        </w:tc>
      </w:tr>
      <w:tr w:rsidR="003A7246" w14:paraId="68373D1B" w14:textId="77777777">
        <w:trPr>
          <w:trHeight w:val="551"/>
        </w:trPr>
        <w:tc>
          <w:tcPr>
            <w:tcW w:w="2251" w:type="dxa"/>
          </w:tcPr>
          <w:p w14:paraId="757519B4" w14:textId="77777777" w:rsidR="003A7246" w:rsidRDefault="00000000">
            <w:pPr>
              <w:pStyle w:val="TableParagraph"/>
              <w:spacing w:before="1"/>
              <w:ind w:left="225" w:right="216" w:hanging="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Electrophysiology / other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neural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recordings</w:t>
            </w:r>
          </w:p>
          <w:p w14:paraId="286816D6" w14:textId="77777777" w:rsidR="003A7246" w:rsidRDefault="00000000">
            <w:pPr>
              <w:pStyle w:val="TableParagraph"/>
              <w:spacing w:line="163" w:lineRule="exact"/>
              <w:ind w:left="176" w:right="126"/>
              <w:rPr>
                <w:sz w:val="16"/>
              </w:rPr>
            </w:pPr>
            <w:r>
              <w:rPr>
                <w:spacing w:val="-2"/>
                <w:sz w:val="16"/>
              </w:rPr>
              <w:t>(UCPH)</w:t>
            </w:r>
          </w:p>
        </w:tc>
        <w:tc>
          <w:tcPr>
            <w:tcW w:w="1544" w:type="dxa"/>
          </w:tcPr>
          <w:p w14:paraId="3C40E0BD" w14:textId="77777777" w:rsidR="003A7246" w:rsidRDefault="00000000">
            <w:pPr>
              <w:pStyle w:val="TableParagraph"/>
              <w:spacing w:before="1"/>
              <w:ind w:left="56" w:right="50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NWB:N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(primary</w:t>
            </w:r>
            <w:proofErr w:type="gramStart"/>
            <w:r>
              <w:rPr>
                <w:spacing w:val="-2"/>
                <w:sz w:val="16"/>
              </w:rPr>
              <w:t>);</w:t>
            </w:r>
            <w:proofErr w:type="gramEnd"/>
          </w:p>
          <w:p w14:paraId="1FFA9A10" w14:textId="77777777" w:rsidR="003A7246" w:rsidRDefault="00000000">
            <w:pPr>
              <w:pStyle w:val="TableParagraph"/>
              <w:spacing w:line="183" w:lineRule="exact"/>
              <w:ind w:left="56" w:right="52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BIDS-EEG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if</w:t>
            </w:r>
          </w:p>
          <w:p w14:paraId="6BF524C3" w14:textId="77777777" w:rsidR="003A7246" w:rsidRDefault="00000000">
            <w:pPr>
              <w:pStyle w:val="TableParagraph"/>
              <w:spacing w:line="163" w:lineRule="exact"/>
              <w:ind w:left="56" w:right="48"/>
              <w:rPr>
                <w:sz w:val="16"/>
              </w:rPr>
            </w:pPr>
            <w:r>
              <w:rPr>
                <w:spacing w:val="-2"/>
                <w:sz w:val="16"/>
              </w:rPr>
              <w:t>EEG-</w:t>
            </w:r>
            <w:r>
              <w:rPr>
                <w:spacing w:val="-4"/>
                <w:sz w:val="16"/>
              </w:rPr>
              <w:t>like</w:t>
            </w:r>
          </w:p>
        </w:tc>
        <w:tc>
          <w:tcPr>
            <w:tcW w:w="1659" w:type="dxa"/>
          </w:tcPr>
          <w:p w14:paraId="36903B96" w14:textId="77777777" w:rsidR="003A7246" w:rsidRDefault="00000000">
            <w:pPr>
              <w:pStyle w:val="TableParagraph"/>
              <w:spacing w:before="1"/>
              <w:ind w:left="81" w:right="76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.</w:t>
            </w:r>
            <w:proofErr w:type="spellStart"/>
            <w:r>
              <w:rPr>
                <w:rFonts w:ascii="Arial"/>
                <w:b/>
                <w:sz w:val="16"/>
              </w:rPr>
              <w:t>nwb</w:t>
            </w:r>
            <w:proofErr w:type="spellEnd"/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(HDF5)</w:t>
            </w:r>
          </w:p>
        </w:tc>
        <w:tc>
          <w:tcPr>
            <w:tcW w:w="2370" w:type="dxa"/>
          </w:tcPr>
          <w:p w14:paraId="564AAEF3" w14:textId="77777777" w:rsidR="003A7246" w:rsidRDefault="00000000">
            <w:pPr>
              <w:pStyle w:val="TableParagraph"/>
              <w:spacing w:before="1"/>
              <w:ind w:left="40" w:right="33"/>
              <w:rPr>
                <w:sz w:val="16"/>
              </w:rPr>
            </w:pPr>
            <w:r>
              <w:rPr>
                <w:sz w:val="16"/>
              </w:rPr>
              <w:t>device,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sampling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rate,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filters,</w:t>
            </w:r>
          </w:p>
          <w:p w14:paraId="0A2688BB" w14:textId="77777777" w:rsidR="003A7246" w:rsidRDefault="00000000">
            <w:pPr>
              <w:pStyle w:val="TableParagraph"/>
              <w:spacing w:line="182" w:lineRule="exact"/>
              <w:ind w:left="383" w:right="371" w:hanging="6"/>
              <w:rPr>
                <w:sz w:val="16"/>
              </w:rPr>
            </w:pPr>
            <w:r>
              <w:rPr>
                <w:sz w:val="16"/>
              </w:rPr>
              <w:t>channel map, probe geometry,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stimulus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log</w:t>
            </w:r>
          </w:p>
        </w:tc>
        <w:tc>
          <w:tcPr>
            <w:tcW w:w="1525" w:type="dxa"/>
          </w:tcPr>
          <w:p w14:paraId="0358295B" w14:textId="77777777" w:rsidR="003A7246" w:rsidRDefault="00000000">
            <w:pPr>
              <w:pStyle w:val="TableParagraph"/>
              <w:spacing w:before="1"/>
              <w:ind w:left="306" w:right="222" w:hanging="75"/>
              <w:jc w:val="left"/>
              <w:rPr>
                <w:sz w:val="16"/>
              </w:rPr>
            </w:pPr>
            <w:r>
              <w:rPr>
                <w:sz w:val="16"/>
              </w:rPr>
              <w:t>NWB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Explorer, </w:t>
            </w:r>
            <w:r>
              <w:rPr>
                <w:spacing w:val="-2"/>
                <w:sz w:val="16"/>
              </w:rPr>
              <w:t>MNE-Python</w:t>
            </w:r>
          </w:p>
        </w:tc>
      </w:tr>
      <w:tr w:rsidR="003A7246" w14:paraId="76A2780B" w14:textId="77777777">
        <w:trPr>
          <w:trHeight w:val="1103"/>
        </w:trPr>
        <w:tc>
          <w:tcPr>
            <w:tcW w:w="2251" w:type="dxa"/>
          </w:tcPr>
          <w:p w14:paraId="2A3025BA" w14:textId="77777777" w:rsidR="003A7246" w:rsidRDefault="00000000">
            <w:pPr>
              <w:pStyle w:val="TableParagraph"/>
              <w:spacing w:before="1"/>
              <w:ind w:left="117" w:right="110" w:firstLine="1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Mechanical load / tensile/ flexural/compressive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tests </w:t>
            </w:r>
            <w:r>
              <w:rPr>
                <w:sz w:val="16"/>
              </w:rPr>
              <w:t>(UFR, DTU)</w:t>
            </w:r>
          </w:p>
        </w:tc>
        <w:tc>
          <w:tcPr>
            <w:tcW w:w="1544" w:type="dxa"/>
          </w:tcPr>
          <w:p w14:paraId="14242026" w14:textId="77777777" w:rsidR="003A7246" w:rsidRDefault="00000000">
            <w:pPr>
              <w:pStyle w:val="TableParagraph"/>
              <w:spacing w:before="1"/>
              <w:ind w:left="56" w:right="50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ISO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527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(tensile),</w:t>
            </w:r>
          </w:p>
          <w:p w14:paraId="48F20189" w14:textId="77777777" w:rsidR="003A7246" w:rsidRDefault="00000000">
            <w:pPr>
              <w:pStyle w:val="TableParagraph"/>
              <w:spacing w:line="183" w:lineRule="exact"/>
              <w:ind w:left="56" w:right="50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ISO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178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(flexural),</w:t>
            </w:r>
          </w:p>
          <w:p w14:paraId="0731B34C" w14:textId="77777777" w:rsidR="003A7246" w:rsidRDefault="00000000">
            <w:pPr>
              <w:pStyle w:val="TableParagraph"/>
              <w:spacing w:line="183" w:lineRule="exact"/>
              <w:ind w:left="56" w:right="5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ISO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sz w:val="16"/>
              </w:rPr>
              <w:t>604</w:t>
            </w:r>
          </w:p>
          <w:p w14:paraId="18B82BE0" w14:textId="77777777" w:rsidR="003A7246" w:rsidRDefault="00000000">
            <w:pPr>
              <w:pStyle w:val="TableParagraph"/>
              <w:spacing w:before="1"/>
              <w:ind w:left="120" w:right="110" w:hanging="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(compressive); </w:t>
            </w:r>
            <w:r>
              <w:rPr>
                <w:sz w:val="16"/>
              </w:rPr>
              <w:t>ASTM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D638/D790</w:t>
            </w:r>
          </w:p>
          <w:p w14:paraId="6C77EBDE" w14:textId="77777777" w:rsidR="003A7246" w:rsidRDefault="00000000">
            <w:pPr>
              <w:pStyle w:val="TableParagraph"/>
              <w:spacing w:line="163" w:lineRule="exact"/>
              <w:ind w:left="56" w:right="48"/>
              <w:rPr>
                <w:sz w:val="16"/>
              </w:rPr>
            </w:pPr>
            <w:r>
              <w:rPr>
                <w:sz w:val="16"/>
              </w:rPr>
              <w:t>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alternates</w:t>
            </w:r>
          </w:p>
        </w:tc>
        <w:tc>
          <w:tcPr>
            <w:tcW w:w="1659" w:type="dxa"/>
          </w:tcPr>
          <w:p w14:paraId="4FA08607" w14:textId="77777777" w:rsidR="003A7246" w:rsidRDefault="00000000">
            <w:pPr>
              <w:pStyle w:val="TableParagraph"/>
              <w:spacing w:before="1"/>
              <w:ind w:left="81" w:righ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CSV</w:t>
            </w:r>
          </w:p>
        </w:tc>
        <w:tc>
          <w:tcPr>
            <w:tcW w:w="2370" w:type="dxa"/>
          </w:tcPr>
          <w:p w14:paraId="5C42A76A" w14:textId="77777777" w:rsidR="003A7246" w:rsidRDefault="00000000">
            <w:pPr>
              <w:pStyle w:val="TableParagraph"/>
              <w:spacing w:before="1"/>
              <w:ind w:left="42" w:right="33"/>
              <w:rPr>
                <w:sz w:val="16"/>
              </w:rPr>
            </w:pPr>
            <w:r>
              <w:rPr>
                <w:sz w:val="16"/>
              </w:rPr>
              <w:t>specimen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geometry,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gauge length, strain rate, </w:t>
            </w:r>
            <w:r>
              <w:rPr>
                <w:spacing w:val="-2"/>
                <w:sz w:val="16"/>
              </w:rPr>
              <w:t>temperature/humidity</w:t>
            </w:r>
          </w:p>
        </w:tc>
        <w:tc>
          <w:tcPr>
            <w:tcW w:w="1525" w:type="dxa"/>
          </w:tcPr>
          <w:p w14:paraId="041D646E" w14:textId="77777777" w:rsidR="003A7246" w:rsidRDefault="00000000">
            <w:pPr>
              <w:pStyle w:val="TableParagraph"/>
              <w:spacing w:before="1"/>
              <w:ind w:left="190" w:hanging="4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Python/MATLAB, </w:t>
            </w:r>
            <w:r>
              <w:rPr>
                <w:sz w:val="16"/>
              </w:rPr>
              <w:t>Instron software</w:t>
            </w:r>
          </w:p>
        </w:tc>
      </w:tr>
      <w:tr w:rsidR="003A7246" w14:paraId="63525F18" w14:textId="77777777">
        <w:trPr>
          <w:trHeight w:val="921"/>
        </w:trPr>
        <w:tc>
          <w:tcPr>
            <w:tcW w:w="2251" w:type="dxa"/>
          </w:tcPr>
          <w:p w14:paraId="51E44504" w14:textId="77777777" w:rsidR="003A7246" w:rsidRDefault="00000000">
            <w:pPr>
              <w:pStyle w:val="TableParagraph"/>
              <w:spacing w:before="1"/>
              <w:ind w:left="501" w:hanging="92"/>
              <w:jc w:val="left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Laser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parameters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/ photonics </w:t>
            </w:r>
            <w:r>
              <w:rPr>
                <w:sz w:val="16"/>
              </w:rPr>
              <w:t>(CUT)</w:t>
            </w:r>
          </w:p>
        </w:tc>
        <w:tc>
          <w:tcPr>
            <w:tcW w:w="1544" w:type="dxa"/>
          </w:tcPr>
          <w:p w14:paraId="3D389095" w14:textId="77777777" w:rsidR="003A7246" w:rsidRDefault="00000000">
            <w:pPr>
              <w:pStyle w:val="TableParagraph"/>
              <w:spacing w:before="1"/>
              <w:ind w:left="120" w:right="112" w:hanging="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ISO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11146 </w:t>
            </w:r>
            <w:r>
              <w:rPr>
                <w:sz w:val="16"/>
              </w:rPr>
              <w:t xml:space="preserve">(beam </w:t>
            </w:r>
            <w:r>
              <w:rPr>
                <w:spacing w:val="-2"/>
                <w:sz w:val="16"/>
              </w:rPr>
              <w:t xml:space="preserve">width/divergence), </w:t>
            </w:r>
            <w:r>
              <w:rPr>
                <w:rFonts w:ascii="Arial"/>
                <w:b/>
                <w:sz w:val="16"/>
              </w:rPr>
              <w:t>ISO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13694 </w:t>
            </w:r>
            <w:r>
              <w:rPr>
                <w:sz w:val="16"/>
              </w:rPr>
              <w:t xml:space="preserve">(beam profile), </w:t>
            </w:r>
            <w:r>
              <w:rPr>
                <w:rFonts w:ascii="Arial"/>
                <w:b/>
                <w:sz w:val="16"/>
              </w:rPr>
              <w:t>ISO</w:t>
            </w:r>
          </w:p>
          <w:p w14:paraId="3E0F6DB5" w14:textId="77777777" w:rsidR="003A7246" w:rsidRDefault="00000000">
            <w:pPr>
              <w:pStyle w:val="TableParagraph"/>
              <w:spacing w:line="163" w:lineRule="exact"/>
              <w:ind w:left="56" w:right="51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21254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(LIDT)</w:t>
            </w:r>
          </w:p>
        </w:tc>
        <w:tc>
          <w:tcPr>
            <w:tcW w:w="1659" w:type="dxa"/>
          </w:tcPr>
          <w:p w14:paraId="70F0A0D4" w14:textId="77777777" w:rsidR="003A7246" w:rsidRDefault="00000000">
            <w:pPr>
              <w:pStyle w:val="TableParagraph"/>
              <w:spacing w:before="1"/>
              <w:ind w:left="167" w:right="161" w:firstLine="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CSV </w:t>
            </w:r>
            <w:r>
              <w:rPr>
                <w:sz w:val="16"/>
              </w:rPr>
              <w:t>for beam/energy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logs; images as </w:t>
            </w:r>
            <w:r>
              <w:rPr>
                <w:rFonts w:ascii="Arial"/>
                <w:b/>
                <w:sz w:val="16"/>
              </w:rPr>
              <w:t>TIFF</w:t>
            </w:r>
          </w:p>
        </w:tc>
        <w:tc>
          <w:tcPr>
            <w:tcW w:w="2370" w:type="dxa"/>
          </w:tcPr>
          <w:p w14:paraId="5A56CA51" w14:textId="77777777" w:rsidR="003A7246" w:rsidRDefault="00000000">
            <w:pPr>
              <w:pStyle w:val="TableParagraph"/>
              <w:spacing w:before="1"/>
              <w:ind w:left="133" w:right="124" w:firstLine="1"/>
              <w:rPr>
                <w:sz w:val="16"/>
              </w:rPr>
            </w:pPr>
            <w:r>
              <w:rPr>
                <w:sz w:val="16"/>
              </w:rPr>
              <w:t>wavelength, pulse width/rep- rate,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energy/power,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spot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size, measurement geometry</w:t>
            </w:r>
          </w:p>
        </w:tc>
        <w:tc>
          <w:tcPr>
            <w:tcW w:w="1525" w:type="dxa"/>
          </w:tcPr>
          <w:p w14:paraId="4E9C7571" w14:textId="77777777" w:rsidR="003A7246" w:rsidRDefault="00000000">
            <w:pPr>
              <w:pStyle w:val="TableParagraph"/>
              <w:spacing w:before="1"/>
              <w:ind w:left="510" w:right="275" w:hanging="221"/>
              <w:jc w:val="left"/>
              <w:rPr>
                <w:sz w:val="16"/>
              </w:rPr>
            </w:pPr>
            <w:r>
              <w:rPr>
                <w:sz w:val="16"/>
              </w:rPr>
              <w:t>Vendor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tools, </w:t>
            </w:r>
            <w:r>
              <w:rPr>
                <w:spacing w:val="-2"/>
                <w:sz w:val="16"/>
              </w:rPr>
              <w:t>Python</w:t>
            </w:r>
          </w:p>
        </w:tc>
      </w:tr>
      <w:tr w:rsidR="003A7246" w14:paraId="0E19A59B" w14:textId="77777777">
        <w:trPr>
          <w:trHeight w:val="736"/>
        </w:trPr>
        <w:tc>
          <w:tcPr>
            <w:tcW w:w="2251" w:type="dxa"/>
          </w:tcPr>
          <w:p w14:paraId="6A16FCE6" w14:textId="77777777" w:rsidR="003A7246" w:rsidRDefault="00000000">
            <w:pPr>
              <w:pStyle w:val="TableParagraph"/>
              <w:spacing w:before="1"/>
              <w:ind w:left="136" w:right="128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FEM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modelling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results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/ Electronic simulations </w:t>
            </w:r>
            <w:r>
              <w:rPr>
                <w:sz w:val="16"/>
              </w:rPr>
              <w:t>(DTU, UFR)</w:t>
            </w:r>
          </w:p>
        </w:tc>
        <w:tc>
          <w:tcPr>
            <w:tcW w:w="1544" w:type="dxa"/>
          </w:tcPr>
          <w:p w14:paraId="0EF0F3F3" w14:textId="77777777" w:rsidR="003A7246" w:rsidRDefault="00000000">
            <w:pPr>
              <w:pStyle w:val="TableParagraph"/>
              <w:spacing w:before="1"/>
              <w:ind w:left="182" w:right="173" w:hanging="1"/>
              <w:rPr>
                <w:sz w:val="16"/>
              </w:rPr>
            </w:pPr>
            <w:r>
              <w:rPr>
                <w:sz w:val="16"/>
              </w:rPr>
              <w:t>Best practices; use open exchange</w:t>
            </w:r>
            <w:r>
              <w:rPr>
                <w:spacing w:val="-12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where</w:t>
            </w:r>
            <w:proofErr w:type="gramEnd"/>
          </w:p>
          <w:p w14:paraId="4CCB7670" w14:textId="77777777" w:rsidR="003A7246" w:rsidRDefault="00000000">
            <w:pPr>
              <w:pStyle w:val="TableParagraph"/>
              <w:spacing w:line="163" w:lineRule="exact"/>
              <w:ind w:left="56" w:right="49"/>
              <w:rPr>
                <w:sz w:val="16"/>
              </w:rPr>
            </w:pPr>
            <w:r>
              <w:rPr>
                <w:spacing w:val="-2"/>
                <w:sz w:val="16"/>
              </w:rPr>
              <w:t>possible</w:t>
            </w:r>
          </w:p>
        </w:tc>
        <w:tc>
          <w:tcPr>
            <w:tcW w:w="1659" w:type="dxa"/>
          </w:tcPr>
          <w:p w14:paraId="348B7344" w14:textId="77777777" w:rsidR="003A7246" w:rsidRDefault="00000000">
            <w:pPr>
              <w:pStyle w:val="TableParagraph"/>
              <w:spacing w:before="1" w:line="183" w:lineRule="exact"/>
              <w:ind w:left="82" w:righ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HDF5</w:t>
            </w:r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VTK</w:t>
            </w:r>
            <w:r>
              <w:rPr>
                <w:spacing w:val="-2"/>
                <w:sz w:val="16"/>
              </w:rPr>
              <w:t>/</w:t>
            </w:r>
            <w:r>
              <w:rPr>
                <w:rFonts w:ascii="Arial"/>
                <w:b/>
                <w:spacing w:val="-2"/>
                <w:sz w:val="16"/>
              </w:rPr>
              <w:t>XDMF</w:t>
            </w:r>
          </w:p>
          <w:p w14:paraId="64D1C39B" w14:textId="77777777" w:rsidR="003A7246" w:rsidRDefault="00000000">
            <w:pPr>
              <w:pStyle w:val="TableParagraph"/>
              <w:spacing w:line="184" w:lineRule="exact"/>
              <w:ind w:left="150" w:right="143" w:hanging="1"/>
              <w:rPr>
                <w:sz w:val="16"/>
              </w:rPr>
            </w:pPr>
            <w:r>
              <w:rPr>
                <w:sz w:val="16"/>
              </w:rPr>
              <w:t xml:space="preserve">for fields; </w:t>
            </w:r>
            <w:r>
              <w:rPr>
                <w:rFonts w:ascii="Arial"/>
                <w:b/>
                <w:sz w:val="16"/>
              </w:rPr>
              <w:t xml:space="preserve">CSV </w:t>
            </w:r>
            <w:r>
              <w:rPr>
                <w:sz w:val="16"/>
              </w:rPr>
              <w:t>for summaries;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SPICE netlists for circuits</w:t>
            </w:r>
          </w:p>
        </w:tc>
        <w:tc>
          <w:tcPr>
            <w:tcW w:w="2370" w:type="dxa"/>
          </w:tcPr>
          <w:p w14:paraId="5E49EB39" w14:textId="77777777" w:rsidR="003A7246" w:rsidRDefault="00000000">
            <w:pPr>
              <w:pStyle w:val="TableParagraph"/>
              <w:spacing w:before="1"/>
              <w:ind w:left="400" w:right="392" w:firstLine="1"/>
              <w:rPr>
                <w:sz w:val="16"/>
              </w:rPr>
            </w:pPr>
            <w:r>
              <w:rPr>
                <w:sz w:val="16"/>
              </w:rPr>
              <w:t>solver &amp; version, mesh/resolution,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BCs, material model, seed</w:t>
            </w:r>
          </w:p>
        </w:tc>
        <w:tc>
          <w:tcPr>
            <w:tcW w:w="1525" w:type="dxa"/>
          </w:tcPr>
          <w:p w14:paraId="54D1C259" w14:textId="77777777" w:rsidR="003A7246" w:rsidRDefault="00000000">
            <w:pPr>
              <w:pStyle w:val="TableParagraph"/>
              <w:spacing w:before="1"/>
              <w:ind w:left="145" w:right="140" w:firstLine="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ParaView</w:t>
            </w:r>
            <w:proofErr w:type="spellEnd"/>
            <w:r>
              <w:rPr>
                <w:spacing w:val="-2"/>
                <w:sz w:val="16"/>
              </w:rPr>
              <w:t xml:space="preserve">, MATLAB/Python, </w:t>
            </w:r>
            <w:proofErr w:type="spellStart"/>
            <w:r>
              <w:rPr>
                <w:spacing w:val="-2"/>
                <w:sz w:val="16"/>
              </w:rPr>
              <w:t>KiCad</w:t>
            </w:r>
            <w:proofErr w:type="spellEnd"/>
            <w:r>
              <w:rPr>
                <w:spacing w:val="-2"/>
                <w:sz w:val="16"/>
              </w:rPr>
              <w:t>/SPICE</w:t>
            </w:r>
          </w:p>
        </w:tc>
      </w:tr>
      <w:tr w:rsidR="003A7246" w14:paraId="22ED286E" w14:textId="77777777">
        <w:trPr>
          <w:trHeight w:val="736"/>
        </w:trPr>
        <w:tc>
          <w:tcPr>
            <w:tcW w:w="2251" w:type="dxa"/>
          </w:tcPr>
          <w:p w14:paraId="08F2D38C" w14:textId="77777777" w:rsidR="003A7246" w:rsidRDefault="00000000">
            <w:pPr>
              <w:pStyle w:val="TableParagraph"/>
              <w:spacing w:before="1" w:line="183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CAD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layouts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/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PCB</w:t>
            </w:r>
            <w:r>
              <w:rPr>
                <w:rFonts w:ascii="Arial"/>
                <w:b/>
                <w:spacing w:val="-2"/>
                <w:sz w:val="16"/>
              </w:rPr>
              <w:t xml:space="preserve"> layouts</w:t>
            </w:r>
          </w:p>
          <w:p w14:paraId="66AA6A17" w14:textId="77777777" w:rsidR="003A7246" w:rsidRDefault="00000000">
            <w:pPr>
              <w:pStyle w:val="TableParagraph"/>
              <w:spacing w:line="183" w:lineRule="exact"/>
              <w:ind w:left="136" w:right="129"/>
              <w:rPr>
                <w:sz w:val="16"/>
              </w:rPr>
            </w:pPr>
            <w:r>
              <w:rPr>
                <w:spacing w:val="-2"/>
                <w:sz w:val="16"/>
              </w:rPr>
              <w:t>(UFR)</w:t>
            </w:r>
          </w:p>
        </w:tc>
        <w:tc>
          <w:tcPr>
            <w:tcW w:w="1544" w:type="dxa"/>
          </w:tcPr>
          <w:p w14:paraId="32B4D218" w14:textId="77777777" w:rsidR="003A7246" w:rsidRDefault="00000000">
            <w:pPr>
              <w:pStyle w:val="TableParagraph"/>
              <w:spacing w:before="1"/>
              <w:ind w:left="245" w:right="236" w:hanging="1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ISO 10303 (STEP)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11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3D;</w:t>
            </w:r>
            <w:proofErr w:type="gramEnd"/>
          </w:p>
          <w:p w14:paraId="5DEC9F1C" w14:textId="77777777" w:rsidR="003A7246" w:rsidRDefault="00000000">
            <w:pPr>
              <w:pStyle w:val="TableParagraph"/>
              <w:spacing w:line="184" w:lineRule="exact"/>
              <w:ind w:left="115" w:right="106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Gerber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RS-274X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/ IPC-2581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PCB</w:t>
            </w:r>
          </w:p>
        </w:tc>
        <w:tc>
          <w:tcPr>
            <w:tcW w:w="1659" w:type="dxa"/>
          </w:tcPr>
          <w:p w14:paraId="59A0DE72" w14:textId="77777777" w:rsidR="003A7246" w:rsidRDefault="00000000">
            <w:pPr>
              <w:pStyle w:val="TableParagraph"/>
              <w:spacing w:before="1"/>
              <w:ind w:left="191" w:hanging="72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.step</w:t>
            </w:r>
            <w:r>
              <w:rPr>
                <w:sz w:val="16"/>
              </w:rPr>
              <w:t>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.</w:t>
            </w:r>
            <w:proofErr w:type="spellStart"/>
            <w:r>
              <w:rPr>
                <w:rFonts w:ascii="Arial"/>
                <w:b/>
                <w:sz w:val="16"/>
              </w:rPr>
              <w:t>stl</w:t>
            </w:r>
            <w:proofErr w:type="spellEnd"/>
            <w:r>
              <w:rPr>
                <w:sz w:val="16"/>
              </w:rPr>
              <w:t>;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.</w:t>
            </w:r>
            <w:proofErr w:type="spellStart"/>
            <w:r>
              <w:rPr>
                <w:rFonts w:ascii="Arial"/>
                <w:b/>
                <w:sz w:val="16"/>
              </w:rPr>
              <w:t>gerber</w:t>
            </w:r>
            <w:proofErr w:type="spellEnd"/>
            <w:r>
              <w:rPr>
                <w:sz w:val="16"/>
              </w:rPr>
              <w:t>/</w:t>
            </w:r>
            <w:r>
              <w:rPr>
                <w:rFonts w:ascii="Arial"/>
                <w:b/>
                <w:sz w:val="16"/>
              </w:rPr>
              <w:t xml:space="preserve">. </w:t>
            </w:r>
            <w:proofErr w:type="spellStart"/>
            <w:r>
              <w:rPr>
                <w:rFonts w:ascii="Arial"/>
                <w:b/>
                <w:sz w:val="16"/>
              </w:rPr>
              <w:t>ipc</w:t>
            </w:r>
            <w:proofErr w:type="spellEnd"/>
            <w:r>
              <w:rPr>
                <w:sz w:val="16"/>
              </w:rPr>
              <w:t xml:space="preserve">; BOM as </w:t>
            </w:r>
            <w:r>
              <w:rPr>
                <w:rFonts w:ascii="Arial"/>
                <w:b/>
                <w:sz w:val="16"/>
              </w:rPr>
              <w:t>CSV</w:t>
            </w:r>
          </w:p>
        </w:tc>
        <w:tc>
          <w:tcPr>
            <w:tcW w:w="2370" w:type="dxa"/>
          </w:tcPr>
          <w:p w14:paraId="0B829D20" w14:textId="77777777" w:rsidR="003A7246" w:rsidRDefault="00000000">
            <w:pPr>
              <w:pStyle w:val="TableParagraph"/>
              <w:spacing w:before="1"/>
              <w:ind w:left="498" w:hanging="296"/>
              <w:jc w:val="left"/>
              <w:rPr>
                <w:sz w:val="16"/>
              </w:rPr>
            </w:pPr>
            <w:r>
              <w:rPr>
                <w:sz w:val="16"/>
              </w:rPr>
              <w:t>CAD/EDA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version,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revision, units, layer </w:t>
            </w:r>
            <w:proofErr w:type="spellStart"/>
            <w:r>
              <w:rPr>
                <w:sz w:val="16"/>
              </w:rPr>
              <w:t>stackup</w:t>
            </w:r>
            <w:proofErr w:type="spellEnd"/>
          </w:p>
        </w:tc>
        <w:tc>
          <w:tcPr>
            <w:tcW w:w="1525" w:type="dxa"/>
          </w:tcPr>
          <w:p w14:paraId="2CD282B5" w14:textId="77777777" w:rsidR="003A7246" w:rsidRDefault="00000000">
            <w:pPr>
              <w:pStyle w:val="TableParagraph"/>
              <w:spacing w:before="1"/>
              <w:ind w:left="150" w:right="141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FreeCAD</w:t>
            </w:r>
            <w:proofErr w:type="spellEnd"/>
            <w:r>
              <w:rPr>
                <w:spacing w:val="-2"/>
                <w:sz w:val="16"/>
              </w:rPr>
              <w:t>/</w:t>
            </w:r>
            <w:proofErr w:type="spellStart"/>
            <w:r>
              <w:rPr>
                <w:spacing w:val="-2"/>
                <w:sz w:val="16"/>
              </w:rPr>
              <w:t>SolidW</w:t>
            </w:r>
            <w:proofErr w:type="spellEnd"/>
            <w:r>
              <w:rPr>
                <w:spacing w:val="-2"/>
                <w:sz w:val="16"/>
              </w:rPr>
              <w:t xml:space="preserve"> orks; </w:t>
            </w:r>
            <w:proofErr w:type="spellStart"/>
            <w:r>
              <w:rPr>
                <w:spacing w:val="-2"/>
                <w:sz w:val="16"/>
              </w:rPr>
              <w:t>KiCad</w:t>
            </w:r>
            <w:proofErr w:type="spellEnd"/>
            <w:r>
              <w:rPr>
                <w:spacing w:val="-2"/>
                <w:sz w:val="16"/>
              </w:rPr>
              <w:t>/Altium</w:t>
            </w:r>
          </w:p>
        </w:tc>
      </w:tr>
      <w:tr w:rsidR="003A7246" w14:paraId="752CC30E" w14:textId="77777777">
        <w:trPr>
          <w:trHeight w:val="917"/>
        </w:trPr>
        <w:tc>
          <w:tcPr>
            <w:tcW w:w="2251" w:type="dxa"/>
          </w:tcPr>
          <w:p w14:paraId="7F34D328" w14:textId="77777777" w:rsidR="003A7246" w:rsidRDefault="00000000">
            <w:pPr>
              <w:pStyle w:val="TableParagraph"/>
              <w:spacing w:line="182" w:lineRule="exact"/>
              <w:ind w:left="136" w:right="12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code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/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software</w:t>
            </w:r>
          </w:p>
          <w:p w14:paraId="2895A583" w14:textId="77777777" w:rsidR="003A7246" w:rsidRDefault="00000000">
            <w:pPr>
              <w:pStyle w:val="TableParagraph"/>
              <w:spacing w:before="1"/>
              <w:ind w:left="136" w:right="129"/>
              <w:rPr>
                <w:sz w:val="16"/>
              </w:rPr>
            </w:pPr>
            <w:r>
              <w:rPr>
                <w:spacing w:val="-2"/>
                <w:sz w:val="16"/>
              </w:rPr>
              <w:t>(all)</w:t>
            </w:r>
          </w:p>
        </w:tc>
        <w:tc>
          <w:tcPr>
            <w:tcW w:w="1544" w:type="dxa"/>
          </w:tcPr>
          <w:p w14:paraId="0FFB4F5C" w14:textId="77777777" w:rsidR="003A7246" w:rsidRDefault="00000000">
            <w:pPr>
              <w:pStyle w:val="TableParagraph"/>
              <w:ind w:left="250" w:right="241" w:hanging="2"/>
              <w:rPr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Semantic Versioning</w:t>
            </w:r>
            <w:r>
              <w:rPr>
                <w:spacing w:val="-2"/>
                <w:sz w:val="16"/>
              </w:rPr>
              <w:t xml:space="preserve">; </w:t>
            </w:r>
            <w:proofErr w:type="spellStart"/>
            <w:proofErr w:type="gramStart"/>
            <w:r>
              <w:rPr>
                <w:rFonts w:ascii="Arial"/>
                <w:b/>
                <w:spacing w:val="-2"/>
                <w:sz w:val="16"/>
              </w:rPr>
              <w:t>CITATION.cff</w:t>
            </w:r>
            <w:proofErr w:type="spellEnd"/>
            <w:r>
              <w:rPr>
                <w:spacing w:val="-2"/>
                <w:sz w:val="16"/>
              </w:rPr>
              <w:t>;</w:t>
            </w:r>
            <w:proofErr w:type="gramEnd"/>
          </w:p>
          <w:p w14:paraId="37203BD0" w14:textId="77777777" w:rsidR="003A7246" w:rsidRDefault="00000000">
            <w:pPr>
              <w:pStyle w:val="TableParagraph"/>
              <w:ind w:left="56" w:right="48"/>
              <w:rPr>
                <w:sz w:val="16"/>
              </w:rPr>
            </w:pPr>
            <w:r>
              <w:rPr>
                <w:rFonts w:ascii="Arial"/>
                <w:b/>
                <w:sz w:val="16"/>
              </w:rPr>
              <w:t>SPDX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license</w:t>
            </w:r>
            <w:r>
              <w:rPr>
                <w:spacing w:val="-5"/>
                <w:sz w:val="16"/>
              </w:rPr>
              <w:t xml:space="preserve"> IDs</w:t>
            </w:r>
          </w:p>
        </w:tc>
        <w:tc>
          <w:tcPr>
            <w:tcW w:w="1659" w:type="dxa"/>
          </w:tcPr>
          <w:p w14:paraId="6AA367A9" w14:textId="77777777" w:rsidR="003A7246" w:rsidRDefault="00000000">
            <w:pPr>
              <w:pStyle w:val="TableParagraph"/>
              <w:ind w:left="110" w:right="102" w:hanging="1"/>
              <w:rPr>
                <w:sz w:val="16"/>
              </w:rPr>
            </w:pPr>
            <w:r>
              <w:rPr>
                <w:sz w:val="16"/>
              </w:rPr>
              <w:t>Source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README; releases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archived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to </w:t>
            </w:r>
            <w:proofErr w:type="spellStart"/>
            <w:r>
              <w:rPr>
                <w:sz w:val="16"/>
              </w:rPr>
              <w:t>Zenodo</w:t>
            </w:r>
            <w:proofErr w:type="spellEnd"/>
            <w:r>
              <w:rPr>
                <w:sz w:val="16"/>
              </w:rPr>
              <w:t xml:space="preserve"> (DOI)</w:t>
            </w:r>
          </w:p>
        </w:tc>
        <w:tc>
          <w:tcPr>
            <w:tcW w:w="2370" w:type="dxa"/>
          </w:tcPr>
          <w:p w14:paraId="19CCBB14" w14:textId="77777777" w:rsidR="003A7246" w:rsidRDefault="00000000">
            <w:pPr>
              <w:pStyle w:val="TableParagraph"/>
              <w:ind w:left="546" w:right="538" w:hanging="3"/>
              <w:rPr>
                <w:sz w:val="16"/>
              </w:rPr>
            </w:pPr>
            <w:r>
              <w:rPr>
                <w:spacing w:val="-2"/>
                <w:sz w:val="16"/>
              </w:rPr>
              <w:t>runtime/deps (</w:t>
            </w:r>
            <w:proofErr w:type="spellStart"/>
            <w:r>
              <w:rPr>
                <w:spacing w:val="-2"/>
                <w:sz w:val="16"/>
              </w:rPr>
              <w:t>environment.yml</w:t>
            </w:r>
            <w:proofErr w:type="spellEnd"/>
            <w:r>
              <w:rPr>
                <w:spacing w:val="-2"/>
                <w:sz w:val="16"/>
              </w:rPr>
              <w:t>/ requirements.txt),</w:t>
            </w:r>
          </w:p>
          <w:p w14:paraId="5E31AB55" w14:textId="77777777" w:rsidR="003A7246" w:rsidRDefault="00000000">
            <w:pPr>
              <w:pStyle w:val="TableParagraph"/>
              <w:spacing w:line="184" w:lineRule="exact"/>
              <w:ind w:left="40" w:right="33"/>
              <w:rPr>
                <w:sz w:val="16"/>
              </w:rPr>
            </w:pPr>
            <w:r>
              <w:rPr>
                <w:sz w:val="16"/>
              </w:rPr>
              <w:t>license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(MIT/Apache/GPL), related DOIs</w:t>
            </w:r>
          </w:p>
        </w:tc>
        <w:tc>
          <w:tcPr>
            <w:tcW w:w="1525" w:type="dxa"/>
          </w:tcPr>
          <w:p w14:paraId="3286B725" w14:textId="77777777" w:rsidR="003A7246" w:rsidRDefault="00000000">
            <w:pPr>
              <w:pStyle w:val="TableParagraph"/>
              <w:spacing w:line="182" w:lineRule="exact"/>
              <w:ind w:left="5"/>
              <w:rPr>
                <w:sz w:val="16"/>
              </w:rPr>
            </w:pPr>
            <w:r>
              <w:rPr>
                <w:sz w:val="16"/>
              </w:rPr>
              <w:t>Text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editors</w:t>
            </w:r>
          </w:p>
        </w:tc>
      </w:tr>
    </w:tbl>
    <w:p w14:paraId="5143EE44" w14:textId="77777777" w:rsidR="003A7246" w:rsidRDefault="003A7246">
      <w:pPr>
        <w:pStyle w:val="BodyText"/>
        <w:rPr>
          <w:rFonts w:ascii="Arial"/>
          <w:b/>
        </w:rPr>
      </w:pPr>
    </w:p>
    <w:p w14:paraId="36187C0C" w14:textId="77777777" w:rsidR="003A7246" w:rsidRDefault="003A7246">
      <w:pPr>
        <w:pStyle w:val="BodyText"/>
        <w:spacing w:before="35"/>
        <w:rPr>
          <w:rFonts w:ascii="Arial"/>
          <w:b/>
        </w:rPr>
      </w:pPr>
    </w:p>
    <w:sectPr w:rsidR="003A7246">
      <w:headerReference w:type="default" r:id="rId10"/>
      <w:footerReference w:type="default" r:id="rId11"/>
      <w:pgSz w:w="11910" w:h="16840"/>
      <w:pgMar w:top="960" w:right="992" w:bottom="920" w:left="1275" w:header="529" w:footer="7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F91B4" w14:textId="77777777" w:rsidR="009A5691" w:rsidRDefault="009A5691">
      <w:r>
        <w:separator/>
      </w:r>
    </w:p>
  </w:endnote>
  <w:endnote w:type="continuationSeparator" w:id="0">
    <w:p w14:paraId="1AB23DEC" w14:textId="77777777" w:rsidR="009A5691" w:rsidRDefault="009A5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B1016" w14:textId="77777777" w:rsidR="003A724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32832" behindDoc="1" locked="0" layoutInCell="1" allowOverlap="1" wp14:anchorId="1F52A48F" wp14:editId="407FBD72">
              <wp:simplePos x="0" y="0"/>
              <wp:positionH relativeFrom="page">
                <wp:posOffset>6110478</wp:posOffset>
              </wp:positionH>
              <wp:positionV relativeFrom="page">
                <wp:posOffset>10088161</wp:posOffset>
              </wp:positionV>
              <wp:extent cx="74676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67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639526" w14:textId="77777777" w:rsidR="003A7246" w:rsidRDefault="00000000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1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2A48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81.15pt;margin-top:794.35pt;width:58.8pt;height:13.15pt;z-index:-1628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" filled="f" stroked="f">
              <v:textbox inset="0,0,0,0">
                <w:txbxContent>
                  <w:p w14:paraId="4E639526" w14:textId="77777777" w:rsidR="003A7246" w:rsidRDefault="00000000">
                    <w:pPr>
                      <w:pStyle w:val="BodyText"/>
                      <w:spacing w:before="12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1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BC048" w14:textId="77777777" w:rsidR="003A7246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076F987C" wp14:editId="5F398EE8">
              <wp:simplePos x="0" y="0"/>
              <wp:positionH relativeFrom="page">
                <wp:posOffset>888288</wp:posOffset>
              </wp:positionH>
              <wp:positionV relativeFrom="page">
                <wp:posOffset>10088161</wp:posOffset>
              </wp:positionV>
              <wp:extent cx="815340" cy="16700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34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45CD00" w14:textId="77777777" w:rsidR="003A7246" w:rsidRDefault="00000000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</w:rPr>
                            <w:t>10</w:t>
                          </w:r>
                          <w:r>
                            <w:rPr>
                              <w:spacing w:val="-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6F987C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69.95pt;margin-top:794.35pt;width:64.2pt;height:13.1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" filled="f" stroked="f">
              <v:textbox inset="0,0,0,0">
                <w:txbxContent>
                  <w:p w14:paraId="5D45CD00" w14:textId="77777777" w:rsidR="003A7246" w:rsidRDefault="00000000">
                    <w:pPr>
                      <w:pStyle w:val="BodyText"/>
                      <w:spacing w:before="12"/>
                      <w:ind w:left="20"/>
                    </w:pPr>
                    <w:r>
                      <w:t>Page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7"/>
                      </w:rPr>
                      <w:fldChar w:fldCharType="begin"/>
                    </w:r>
                    <w:r>
                      <w:rPr>
                        <w:spacing w:val="-7"/>
                      </w:rPr>
                      <w:instrText xml:space="preserve"> NUMPAGES </w:instrText>
                    </w:r>
                    <w:r>
                      <w:rPr>
                        <w:spacing w:val="-7"/>
                      </w:rPr>
                      <w:fldChar w:fldCharType="separate"/>
                    </w:r>
                    <w:r>
                      <w:rPr>
                        <w:spacing w:val="-7"/>
                      </w:rPr>
                      <w:t>10</w:t>
                    </w:r>
                    <w:r>
                      <w:rPr>
                        <w:spacing w:val="-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7968" behindDoc="1" locked="0" layoutInCell="1" allowOverlap="1" wp14:anchorId="3E2C4D85" wp14:editId="44A6CF18">
              <wp:simplePos x="0" y="0"/>
              <wp:positionH relativeFrom="page">
                <wp:posOffset>4602860</wp:posOffset>
              </wp:positionH>
              <wp:positionV relativeFrom="page">
                <wp:posOffset>10088161</wp:posOffset>
              </wp:positionV>
              <wp:extent cx="2071370" cy="16700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137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B88B4D" w14:textId="77777777" w:rsidR="003A7246" w:rsidRDefault="00000000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Move2Treat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_DTU_250924_C_WP1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2C4D85" id="Textbox 12" o:spid="_x0000_s1028" type="#_x0000_t202" style="position:absolute;margin-left:362.45pt;margin-top:794.35pt;width:163.1pt;height:13.1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" filled="f" stroked="f">
              <v:textbox inset="0,0,0,0">
                <w:txbxContent>
                  <w:p w14:paraId="11B88B4D" w14:textId="77777777" w:rsidR="003A7246" w:rsidRDefault="00000000">
                    <w:pPr>
                      <w:pStyle w:val="BodyText"/>
                      <w:spacing w:before="12"/>
                      <w:ind w:left="20"/>
                    </w:pPr>
                    <w:r>
                      <w:t>Move2Treat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_DTU_250924_C_WP1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8B591" w14:textId="77777777" w:rsidR="009A5691" w:rsidRDefault="009A5691">
      <w:r>
        <w:separator/>
      </w:r>
    </w:p>
  </w:footnote>
  <w:footnote w:type="continuationSeparator" w:id="0">
    <w:p w14:paraId="0081DE1F" w14:textId="77777777" w:rsidR="009A5691" w:rsidRDefault="009A5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31A7" w14:textId="77777777" w:rsidR="003A7246" w:rsidRDefault="00000000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5680" behindDoc="1" locked="0" layoutInCell="1" allowOverlap="1" wp14:anchorId="4D285890" wp14:editId="1FDA743E">
          <wp:simplePos x="0" y="0"/>
          <wp:positionH relativeFrom="page">
            <wp:posOffset>6005829</wp:posOffset>
          </wp:positionH>
          <wp:positionV relativeFrom="page">
            <wp:posOffset>335914</wp:posOffset>
          </wp:positionV>
          <wp:extent cx="1195133" cy="204470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95133" cy="204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776" behindDoc="1" locked="0" layoutInCell="1" allowOverlap="1" wp14:anchorId="1AAA1F87" wp14:editId="0B884FF1">
          <wp:simplePos x="0" y="0"/>
          <wp:positionH relativeFrom="page">
            <wp:posOffset>566103</wp:posOffset>
          </wp:positionH>
          <wp:positionV relativeFrom="page">
            <wp:posOffset>343915</wp:posOffset>
          </wp:positionV>
          <wp:extent cx="1740310" cy="266228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40310" cy="2662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C4F75"/>
    <w:multiLevelType w:val="hybridMultilevel"/>
    <w:tmpl w:val="051091D8"/>
    <w:lvl w:ilvl="0" w:tplc="AD1A6104">
      <w:numFmt w:val="bullet"/>
      <w:lvlText w:val=""/>
      <w:lvlJc w:val="left"/>
      <w:pPr>
        <w:ind w:left="91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F5EEF7C">
      <w:numFmt w:val="bullet"/>
      <w:lvlText w:val="•"/>
      <w:lvlJc w:val="left"/>
      <w:pPr>
        <w:ind w:left="1791" w:hanging="360"/>
      </w:pPr>
      <w:rPr>
        <w:rFonts w:hint="default"/>
        <w:lang w:val="en-US" w:eastAsia="en-US" w:bidi="ar-SA"/>
      </w:rPr>
    </w:lvl>
    <w:lvl w:ilvl="2" w:tplc="316088C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3" w:tplc="B2785BEC">
      <w:numFmt w:val="bullet"/>
      <w:lvlText w:val="•"/>
      <w:lvlJc w:val="left"/>
      <w:pPr>
        <w:ind w:left="3535" w:hanging="360"/>
      </w:pPr>
      <w:rPr>
        <w:rFonts w:hint="default"/>
        <w:lang w:val="en-US" w:eastAsia="en-US" w:bidi="ar-SA"/>
      </w:rPr>
    </w:lvl>
    <w:lvl w:ilvl="4" w:tplc="CF964AC6">
      <w:numFmt w:val="bullet"/>
      <w:lvlText w:val="•"/>
      <w:lvlJc w:val="left"/>
      <w:pPr>
        <w:ind w:left="4407" w:hanging="360"/>
      </w:pPr>
      <w:rPr>
        <w:rFonts w:hint="default"/>
        <w:lang w:val="en-US" w:eastAsia="en-US" w:bidi="ar-SA"/>
      </w:rPr>
    </w:lvl>
    <w:lvl w:ilvl="5" w:tplc="0A465A54">
      <w:numFmt w:val="bullet"/>
      <w:lvlText w:val="•"/>
      <w:lvlJc w:val="left"/>
      <w:pPr>
        <w:ind w:left="5279" w:hanging="360"/>
      </w:pPr>
      <w:rPr>
        <w:rFonts w:hint="default"/>
        <w:lang w:val="en-US" w:eastAsia="en-US" w:bidi="ar-SA"/>
      </w:rPr>
    </w:lvl>
    <w:lvl w:ilvl="6" w:tplc="C7F46DF2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  <w:lvl w:ilvl="7" w:tplc="7292CF1E">
      <w:numFmt w:val="bullet"/>
      <w:lvlText w:val="•"/>
      <w:lvlJc w:val="left"/>
      <w:pPr>
        <w:ind w:left="7023" w:hanging="360"/>
      </w:pPr>
      <w:rPr>
        <w:rFonts w:hint="default"/>
        <w:lang w:val="en-US" w:eastAsia="en-US" w:bidi="ar-SA"/>
      </w:rPr>
    </w:lvl>
    <w:lvl w:ilvl="8" w:tplc="61964B10">
      <w:numFmt w:val="bullet"/>
      <w:lvlText w:val="•"/>
      <w:lvlJc w:val="left"/>
      <w:pPr>
        <w:ind w:left="789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ECC5E90"/>
    <w:multiLevelType w:val="multilevel"/>
    <w:tmpl w:val="10586D48"/>
    <w:lvl w:ilvl="0">
      <w:start w:val="1"/>
      <w:numFmt w:val="decimal"/>
      <w:lvlText w:val="%1."/>
      <w:lvlJc w:val="left"/>
      <w:pPr>
        <w:ind w:left="335" w:hanging="19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74" w:hanging="33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675" w:hanging="3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670" w:hanging="3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66" w:hanging="3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61" w:hanging="3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57" w:hanging="3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652" w:hanging="3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48" w:hanging="332"/>
      </w:pPr>
      <w:rPr>
        <w:rFonts w:hint="default"/>
        <w:lang w:val="en-US" w:eastAsia="en-US" w:bidi="ar-SA"/>
      </w:rPr>
    </w:lvl>
  </w:abstractNum>
  <w:abstractNum w:abstractNumId="2" w15:restartNumberingAfterBreak="0">
    <w:nsid w:val="14512D58"/>
    <w:multiLevelType w:val="multilevel"/>
    <w:tmpl w:val="660C3FA8"/>
    <w:lvl w:ilvl="0">
      <w:start w:val="1"/>
      <w:numFmt w:val="decimal"/>
      <w:lvlText w:val="%1."/>
      <w:lvlJc w:val="left"/>
      <w:pPr>
        <w:ind w:left="50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75" w:hanging="33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515" w:hanging="3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30" w:hanging="3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46" w:hanging="3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61" w:hanging="3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77" w:hanging="3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92" w:hanging="3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608" w:hanging="332"/>
      </w:pPr>
      <w:rPr>
        <w:rFonts w:hint="default"/>
        <w:lang w:val="en-US" w:eastAsia="en-US" w:bidi="ar-SA"/>
      </w:rPr>
    </w:lvl>
  </w:abstractNum>
  <w:abstractNum w:abstractNumId="3" w15:restartNumberingAfterBreak="0">
    <w:nsid w:val="48471E3C"/>
    <w:multiLevelType w:val="hybridMultilevel"/>
    <w:tmpl w:val="1F5EDB54"/>
    <w:lvl w:ilvl="0" w:tplc="BA7A6F48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EF020F2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2" w:tplc="27229462">
      <w:numFmt w:val="bullet"/>
      <w:lvlText w:val="•"/>
      <w:lvlJc w:val="left"/>
      <w:pPr>
        <w:ind w:left="2615" w:hanging="360"/>
      </w:pPr>
      <w:rPr>
        <w:rFonts w:hint="default"/>
        <w:lang w:val="en-US" w:eastAsia="en-US" w:bidi="ar-SA"/>
      </w:rPr>
    </w:lvl>
    <w:lvl w:ilvl="3" w:tplc="17DC92EA">
      <w:numFmt w:val="bullet"/>
      <w:lvlText w:val="•"/>
      <w:lvlJc w:val="left"/>
      <w:pPr>
        <w:ind w:left="3493" w:hanging="360"/>
      </w:pPr>
      <w:rPr>
        <w:rFonts w:hint="default"/>
        <w:lang w:val="en-US" w:eastAsia="en-US" w:bidi="ar-SA"/>
      </w:rPr>
    </w:lvl>
    <w:lvl w:ilvl="4" w:tplc="9C642FB0">
      <w:numFmt w:val="bullet"/>
      <w:lvlText w:val="•"/>
      <w:lvlJc w:val="left"/>
      <w:pPr>
        <w:ind w:left="4371" w:hanging="360"/>
      </w:pPr>
      <w:rPr>
        <w:rFonts w:hint="default"/>
        <w:lang w:val="en-US" w:eastAsia="en-US" w:bidi="ar-SA"/>
      </w:rPr>
    </w:lvl>
    <w:lvl w:ilvl="5" w:tplc="F35E2234">
      <w:numFmt w:val="bullet"/>
      <w:lvlText w:val="•"/>
      <w:lvlJc w:val="left"/>
      <w:pPr>
        <w:ind w:left="5249" w:hanging="360"/>
      </w:pPr>
      <w:rPr>
        <w:rFonts w:hint="default"/>
        <w:lang w:val="en-US" w:eastAsia="en-US" w:bidi="ar-SA"/>
      </w:rPr>
    </w:lvl>
    <w:lvl w:ilvl="6" w:tplc="A03A7D90">
      <w:numFmt w:val="bullet"/>
      <w:lvlText w:val="•"/>
      <w:lvlJc w:val="left"/>
      <w:pPr>
        <w:ind w:left="6127" w:hanging="360"/>
      </w:pPr>
      <w:rPr>
        <w:rFonts w:hint="default"/>
        <w:lang w:val="en-US" w:eastAsia="en-US" w:bidi="ar-SA"/>
      </w:rPr>
    </w:lvl>
    <w:lvl w:ilvl="7" w:tplc="A10A9598">
      <w:numFmt w:val="bullet"/>
      <w:lvlText w:val="•"/>
      <w:lvlJc w:val="left"/>
      <w:pPr>
        <w:ind w:left="7005" w:hanging="360"/>
      </w:pPr>
      <w:rPr>
        <w:rFonts w:hint="default"/>
        <w:lang w:val="en-US" w:eastAsia="en-US" w:bidi="ar-SA"/>
      </w:rPr>
    </w:lvl>
    <w:lvl w:ilvl="8" w:tplc="7C1CDE62">
      <w:numFmt w:val="bullet"/>
      <w:lvlText w:val="•"/>
      <w:lvlJc w:val="left"/>
      <w:pPr>
        <w:ind w:left="788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2967351"/>
    <w:multiLevelType w:val="hybridMultilevel"/>
    <w:tmpl w:val="0C128DC0"/>
    <w:lvl w:ilvl="0" w:tplc="667E4A1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E4C7B10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2" w:tplc="9808E250">
      <w:numFmt w:val="bullet"/>
      <w:lvlText w:val="•"/>
      <w:lvlJc w:val="left"/>
      <w:pPr>
        <w:ind w:left="2615" w:hanging="360"/>
      </w:pPr>
      <w:rPr>
        <w:rFonts w:hint="default"/>
        <w:lang w:val="en-US" w:eastAsia="en-US" w:bidi="ar-SA"/>
      </w:rPr>
    </w:lvl>
    <w:lvl w:ilvl="3" w:tplc="DA9E8592">
      <w:numFmt w:val="bullet"/>
      <w:lvlText w:val="•"/>
      <w:lvlJc w:val="left"/>
      <w:pPr>
        <w:ind w:left="3493" w:hanging="360"/>
      </w:pPr>
      <w:rPr>
        <w:rFonts w:hint="default"/>
        <w:lang w:val="en-US" w:eastAsia="en-US" w:bidi="ar-SA"/>
      </w:rPr>
    </w:lvl>
    <w:lvl w:ilvl="4" w:tplc="B29EC9B6">
      <w:numFmt w:val="bullet"/>
      <w:lvlText w:val="•"/>
      <w:lvlJc w:val="left"/>
      <w:pPr>
        <w:ind w:left="4371" w:hanging="360"/>
      </w:pPr>
      <w:rPr>
        <w:rFonts w:hint="default"/>
        <w:lang w:val="en-US" w:eastAsia="en-US" w:bidi="ar-SA"/>
      </w:rPr>
    </w:lvl>
    <w:lvl w:ilvl="5" w:tplc="D5383CD4">
      <w:numFmt w:val="bullet"/>
      <w:lvlText w:val="•"/>
      <w:lvlJc w:val="left"/>
      <w:pPr>
        <w:ind w:left="5249" w:hanging="360"/>
      </w:pPr>
      <w:rPr>
        <w:rFonts w:hint="default"/>
        <w:lang w:val="en-US" w:eastAsia="en-US" w:bidi="ar-SA"/>
      </w:rPr>
    </w:lvl>
    <w:lvl w:ilvl="6" w:tplc="FFE8188C">
      <w:numFmt w:val="bullet"/>
      <w:lvlText w:val="•"/>
      <w:lvlJc w:val="left"/>
      <w:pPr>
        <w:ind w:left="6127" w:hanging="360"/>
      </w:pPr>
      <w:rPr>
        <w:rFonts w:hint="default"/>
        <w:lang w:val="en-US" w:eastAsia="en-US" w:bidi="ar-SA"/>
      </w:rPr>
    </w:lvl>
    <w:lvl w:ilvl="7" w:tplc="28CED55A">
      <w:numFmt w:val="bullet"/>
      <w:lvlText w:val="•"/>
      <w:lvlJc w:val="left"/>
      <w:pPr>
        <w:ind w:left="7005" w:hanging="360"/>
      </w:pPr>
      <w:rPr>
        <w:rFonts w:hint="default"/>
        <w:lang w:val="en-US" w:eastAsia="en-US" w:bidi="ar-SA"/>
      </w:rPr>
    </w:lvl>
    <w:lvl w:ilvl="8" w:tplc="87A2E588">
      <w:numFmt w:val="bullet"/>
      <w:lvlText w:val="•"/>
      <w:lvlJc w:val="left"/>
      <w:pPr>
        <w:ind w:left="788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75C26393"/>
    <w:multiLevelType w:val="hybridMultilevel"/>
    <w:tmpl w:val="96CE0412"/>
    <w:lvl w:ilvl="0" w:tplc="9762FC66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BE80532">
      <w:numFmt w:val="bullet"/>
      <w:lvlText w:val="•"/>
      <w:lvlJc w:val="left"/>
      <w:pPr>
        <w:ind w:left="1737" w:hanging="360"/>
      </w:pPr>
      <w:rPr>
        <w:rFonts w:hint="default"/>
        <w:lang w:val="en-US" w:eastAsia="en-US" w:bidi="ar-SA"/>
      </w:rPr>
    </w:lvl>
    <w:lvl w:ilvl="2" w:tplc="8752E5C8">
      <w:numFmt w:val="bullet"/>
      <w:lvlText w:val="•"/>
      <w:lvlJc w:val="left"/>
      <w:pPr>
        <w:ind w:left="2615" w:hanging="360"/>
      </w:pPr>
      <w:rPr>
        <w:rFonts w:hint="default"/>
        <w:lang w:val="en-US" w:eastAsia="en-US" w:bidi="ar-SA"/>
      </w:rPr>
    </w:lvl>
    <w:lvl w:ilvl="3" w:tplc="C024AC1C">
      <w:numFmt w:val="bullet"/>
      <w:lvlText w:val="•"/>
      <w:lvlJc w:val="left"/>
      <w:pPr>
        <w:ind w:left="3493" w:hanging="360"/>
      </w:pPr>
      <w:rPr>
        <w:rFonts w:hint="default"/>
        <w:lang w:val="en-US" w:eastAsia="en-US" w:bidi="ar-SA"/>
      </w:rPr>
    </w:lvl>
    <w:lvl w:ilvl="4" w:tplc="3F70065A">
      <w:numFmt w:val="bullet"/>
      <w:lvlText w:val="•"/>
      <w:lvlJc w:val="left"/>
      <w:pPr>
        <w:ind w:left="4371" w:hanging="360"/>
      </w:pPr>
      <w:rPr>
        <w:rFonts w:hint="default"/>
        <w:lang w:val="en-US" w:eastAsia="en-US" w:bidi="ar-SA"/>
      </w:rPr>
    </w:lvl>
    <w:lvl w:ilvl="5" w:tplc="F5F69914">
      <w:numFmt w:val="bullet"/>
      <w:lvlText w:val="•"/>
      <w:lvlJc w:val="left"/>
      <w:pPr>
        <w:ind w:left="5249" w:hanging="360"/>
      </w:pPr>
      <w:rPr>
        <w:rFonts w:hint="default"/>
        <w:lang w:val="en-US" w:eastAsia="en-US" w:bidi="ar-SA"/>
      </w:rPr>
    </w:lvl>
    <w:lvl w:ilvl="6" w:tplc="0678772E">
      <w:numFmt w:val="bullet"/>
      <w:lvlText w:val="•"/>
      <w:lvlJc w:val="left"/>
      <w:pPr>
        <w:ind w:left="6127" w:hanging="360"/>
      </w:pPr>
      <w:rPr>
        <w:rFonts w:hint="default"/>
        <w:lang w:val="en-US" w:eastAsia="en-US" w:bidi="ar-SA"/>
      </w:rPr>
    </w:lvl>
    <w:lvl w:ilvl="7" w:tplc="B5E6BA2C">
      <w:numFmt w:val="bullet"/>
      <w:lvlText w:val="•"/>
      <w:lvlJc w:val="left"/>
      <w:pPr>
        <w:ind w:left="7005" w:hanging="360"/>
      </w:pPr>
      <w:rPr>
        <w:rFonts w:hint="default"/>
        <w:lang w:val="en-US" w:eastAsia="en-US" w:bidi="ar-SA"/>
      </w:rPr>
    </w:lvl>
    <w:lvl w:ilvl="8" w:tplc="ABD8E856">
      <w:numFmt w:val="bullet"/>
      <w:lvlText w:val="•"/>
      <w:lvlJc w:val="left"/>
      <w:pPr>
        <w:ind w:left="7883" w:hanging="360"/>
      </w:pPr>
      <w:rPr>
        <w:rFonts w:hint="default"/>
        <w:lang w:val="en-US" w:eastAsia="en-US" w:bidi="ar-SA"/>
      </w:rPr>
    </w:lvl>
  </w:abstractNum>
  <w:num w:numId="1" w16cid:durableId="1743405557">
    <w:abstractNumId w:val="4"/>
  </w:num>
  <w:num w:numId="2" w16cid:durableId="2112312000">
    <w:abstractNumId w:val="3"/>
  </w:num>
  <w:num w:numId="3" w16cid:durableId="933241303">
    <w:abstractNumId w:val="5"/>
  </w:num>
  <w:num w:numId="4" w16cid:durableId="201671734">
    <w:abstractNumId w:val="0"/>
  </w:num>
  <w:num w:numId="5" w16cid:durableId="1382828076">
    <w:abstractNumId w:val="2"/>
  </w:num>
  <w:num w:numId="6" w16cid:durableId="647438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7246"/>
    <w:rsid w:val="00182AEB"/>
    <w:rsid w:val="003A7246"/>
    <w:rsid w:val="009A5691"/>
    <w:rsid w:val="00CE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937B5"/>
  <w15:docId w15:val="{48B349FB-46FB-4634-B6A3-5A530619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502" w:hanging="359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72" w:hanging="329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0"/>
      <w:ind w:left="333" w:hanging="190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ind w:left="671" w:hanging="328"/>
    </w:pPr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line="458" w:lineRule="exact"/>
      <w:ind w:left="7" w:right="2"/>
      <w:jc w:val="center"/>
    </w:pPr>
    <w:rPr>
      <w:rFonts w:ascii="Arial" w:eastAsia="Arial" w:hAnsi="Arial" w:cs="Arial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863" w:hanging="36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Meneghetti</dc:creator>
  <cp:lastModifiedBy>Andreas G. Ioannou</cp:lastModifiedBy>
  <cp:revision>2</cp:revision>
  <dcterms:created xsi:type="dcterms:W3CDTF">2025-11-27T09:26:00Z</dcterms:created>
  <dcterms:modified xsi:type="dcterms:W3CDTF">2025-11-27T09:30:00Z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2025-11-27T00:00:00Z</vt:filetime>
  </property>
  <property fmtid="{D5CDD505-2E9C-101B-9397-08002B2CF9AE}" pid="5" name="Producer">
    <vt:lpwstr>Microsoft® Word 2021</vt:lpwstr>
  </property>
</Properties>
</file>